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6B0C" w:rsidRPr="007328F8" w:rsidRDefault="00E16B0C" w:rsidP="007328F8">
      <w:pPr>
        <w:jc w:val="both"/>
        <w:rPr>
          <w:rFonts w:cstheme="minorHAnsi"/>
          <w:b/>
          <w:sz w:val="24"/>
          <w:szCs w:val="24"/>
          <w:lang w:val="es-ES"/>
        </w:rPr>
      </w:pPr>
      <w:r w:rsidRPr="007328F8">
        <w:rPr>
          <w:rFonts w:cstheme="minorHAnsi"/>
          <w:b/>
          <w:bCs/>
          <w:sz w:val="24"/>
          <w:szCs w:val="24"/>
          <w:lang w:val="es-ES"/>
        </w:rPr>
        <w:t xml:space="preserve">El papel de las </w:t>
      </w:r>
      <w:proofErr w:type="spellStart"/>
      <w:r w:rsidRPr="007328F8">
        <w:rPr>
          <w:rFonts w:cstheme="minorHAnsi"/>
          <w:b/>
          <w:bCs/>
          <w:sz w:val="24"/>
          <w:szCs w:val="24"/>
          <w:lang w:val="es-ES"/>
        </w:rPr>
        <w:t>microcredenciales</w:t>
      </w:r>
      <w:proofErr w:type="spellEnd"/>
      <w:r w:rsidRPr="007328F8">
        <w:rPr>
          <w:rFonts w:cstheme="minorHAnsi"/>
          <w:b/>
          <w:bCs/>
          <w:sz w:val="24"/>
          <w:szCs w:val="24"/>
          <w:lang w:val="es-ES"/>
        </w:rPr>
        <w:t xml:space="preserve"> en la formación por competencias</w:t>
      </w:r>
    </w:p>
    <w:p w:rsidR="00E16B0C" w:rsidRPr="007328F8" w:rsidRDefault="00E16B0C" w:rsidP="007328F8">
      <w:pPr>
        <w:jc w:val="both"/>
        <w:rPr>
          <w:rFonts w:cstheme="minorHAnsi"/>
          <w:sz w:val="24"/>
          <w:szCs w:val="24"/>
          <w:lang w:val="es-ES"/>
        </w:rPr>
      </w:pPr>
      <w:r w:rsidRPr="007328F8">
        <w:rPr>
          <w:rFonts w:cstheme="minorHAnsi"/>
          <w:sz w:val="24"/>
          <w:szCs w:val="24"/>
          <w:lang w:val="es-ES"/>
        </w:rPr>
        <w:t xml:space="preserve">Las </w:t>
      </w:r>
      <w:proofErr w:type="spellStart"/>
      <w:r w:rsidRPr="007328F8">
        <w:rPr>
          <w:rFonts w:cstheme="minorHAnsi"/>
          <w:sz w:val="24"/>
          <w:szCs w:val="24"/>
          <w:lang w:val="es-ES"/>
        </w:rPr>
        <w:t>microcredenciales</w:t>
      </w:r>
      <w:proofErr w:type="spellEnd"/>
      <w:r w:rsidRPr="007328F8">
        <w:rPr>
          <w:rFonts w:cstheme="minorHAnsi"/>
          <w:sz w:val="24"/>
          <w:szCs w:val="24"/>
          <w:lang w:val="es-ES"/>
        </w:rPr>
        <w:t xml:space="preserve"> representan una innovación educativa clave para validar competencias específicas en un mercado laboral dinámico. Este artículo representa algunas conceptualizaciones surgida del marco del IFE </w:t>
      </w:r>
      <w:proofErr w:type="spellStart"/>
      <w:r w:rsidRPr="007328F8">
        <w:rPr>
          <w:rFonts w:cstheme="minorHAnsi"/>
          <w:sz w:val="24"/>
          <w:szCs w:val="24"/>
          <w:lang w:val="es-ES"/>
        </w:rPr>
        <w:t>conference</w:t>
      </w:r>
      <w:proofErr w:type="spellEnd"/>
      <w:r w:rsidRPr="007328F8">
        <w:rPr>
          <w:rFonts w:cstheme="minorHAnsi"/>
          <w:sz w:val="24"/>
          <w:szCs w:val="24"/>
          <w:lang w:val="es-ES"/>
        </w:rPr>
        <w:t xml:space="preserve"> 2026, celebrado en el TEC de Monterrey México, del 27 al 29 de enero. </w:t>
      </w:r>
    </w:p>
    <w:p w:rsidR="00E16B0C" w:rsidRPr="007328F8" w:rsidRDefault="00E16B0C" w:rsidP="007328F8">
      <w:pPr>
        <w:jc w:val="both"/>
        <w:rPr>
          <w:rFonts w:cstheme="minorHAnsi"/>
          <w:sz w:val="24"/>
          <w:szCs w:val="24"/>
          <w:lang w:val="es-ES"/>
        </w:rPr>
      </w:pPr>
      <w:r w:rsidRPr="007328F8">
        <w:rPr>
          <w:rFonts w:cstheme="minorHAnsi"/>
          <w:sz w:val="24"/>
          <w:szCs w:val="24"/>
          <w:lang w:val="es-ES"/>
        </w:rPr>
        <w:t xml:space="preserve">Las </w:t>
      </w:r>
      <w:proofErr w:type="spellStart"/>
      <w:r w:rsidRPr="007328F8">
        <w:rPr>
          <w:rFonts w:cstheme="minorHAnsi"/>
          <w:sz w:val="24"/>
          <w:szCs w:val="24"/>
          <w:lang w:val="es-ES"/>
        </w:rPr>
        <w:t>microcredenciales</w:t>
      </w:r>
      <w:proofErr w:type="spellEnd"/>
      <w:r w:rsidRPr="007328F8">
        <w:rPr>
          <w:rFonts w:cstheme="minorHAnsi"/>
          <w:sz w:val="24"/>
          <w:szCs w:val="24"/>
          <w:lang w:val="es-ES"/>
        </w:rPr>
        <w:t xml:space="preserve"> son certificaciones digitales que validan competencias específicas adquiridas mediante cursos breves y especializados (25-150 horas), promoviendo la empleabilidad y el aprendizaje continuo. Se definen como un registro de logros de aprendizaje focalizado que verifica lo que el aprendiz sabe, entiende o puede hacer, respaldado por evaluaciones basadas en estándares claros y emitido por proveedores confiables, como universidades o plataformas </w:t>
      </w:r>
      <w:proofErr w:type="gramStart"/>
      <w:r w:rsidRPr="007328F8">
        <w:rPr>
          <w:rFonts w:cstheme="minorHAnsi"/>
          <w:sz w:val="24"/>
          <w:szCs w:val="24"/>
          <w:lang w:val="es-ES"/>
        </w:rPr>
        <w:t>reconocidas.​</w:t>
      </w:r>
      <w:proofErr w:type="gramEnd"/>
    </w:p>
    <w:p w:rsidR="00C43271" w:rsidRDefault="00E16B0C" w:rsidP="007328F8">
      <w:pPr>
        <w:jc w:val="both"/>
        <w:rPr>
          <w:rFonts w:cstheme="minorHAnsi"/>
          <w:sz w:val="24"/>
          <w:szCs w:val="24"/>
          <w:lang w:val="es-ES"/>
        </w:rPr>
      </w:pPr>
      <w:r w:rsidRPr="007328F8">
        <w:rPr>
          <w:rFonts w:cstheme="minorHAnsi"/>
          <w:sz w:val="24"/>
          <w:szCs w:val="24"/>
          <w:lang w:val="es-ES"/>
        </w:rPr>
        <w:t xml:space="preserve">Emergen como respuesta ágil a la recualificación laboral, compitiendo con plataformas globales como Google, </w:t>
      </w:r>
      <w:proofErr w:type="spellStart"/>
      <w:r w:rsidRPr="007328F8">
        <w:rPr>
          <w:rFonts w:cstheme="minorHAnsi"/>
          <w:sz w:val="24"/>
          <w:szCs w:val="24"/>
          <w:lang w:val="es-ES"/>
        </w:rPr>
        <w:t>Coursera</w:t>
      </w:r>
      <w:proofErr w:type="spellEnd"/>
      <w:r w:rsidRPr="007328F8">
        <w:rPr>
          <w:rFonts w:cstheme="minorHAnsi"/>
          <w:sz w:val="24"/>
          <w:szCs w:val="24"/>
          <w:lang w:val="es-ES"/>
        </w:rPr>
        <w:t xml:space="preserve"> y Microsoft, pero destacando por su aplicabilidad práctica de conocimientos teóricos mediante expertos internos y externos. </w:t>
      </w:r>
      <w:r w:rsidR="00C43271">
        <w:rPr>
          <w:rFonts w:cstheme="minorHAnsi"/>
          <w:sz w:val="24"/>
          <w:szCs w:val="24"/>
          <w:lang w:val="es-ES"/>
        </w:rPr>
        <w:t xml:space="preserve">En ese sentido, </w:t>
      </w:r>
      <w:r w:rsidR="00C43271" w:rsidRPr="007328F8">
        <w:rPr>
          <w:rFonts w:cstheme="minorHAnsi"/>
          <w:sz w:val="24"/>
          <w:szCs w:val="24"/>
          <w:lang w:val="es-ES"/>
        </w:rPr>
        <w:t xml:space="preserve">Jorge Rodríguez </w:t>
      </w:r>
      <w:proofErr w:type="spellStart"/>
      <w:r w:rsidR="00C43271" w:rsidRPr="007328F8">
        <w:rPr>
          <w:rFonts w:cstheme="minorHAnsi"/>
          <w:sz w:val="24"/>
          <w:szCs w:val="24"/>
          <w:lang w:val="es-ES"/>
        </w:rPr>
        <w:t>Tort</w:t>
      </w:r>
      <w:proofErr w:type="spellEnd"/>
      <w:r w:rsidR="00C43271" w:rsidRPr="007328F8">
        <w:rPr>
          <w:rFonts w:cstheme="minorHAnsi"/>
          <w:sz w:val="24"/>
          <w:szCs w:val="24"/>
          <w:lang w:val="es-ES"/>
        </w:rPr>
        <w:t xml:space="preserve">, del TEC de Monterrey, las compara con "el Uber de la educación": llegan rápido, se adaptan y rompen reglas </w:t>
      </w:r>
      <w:proofErr w:type="gramStart"/>
      <w:r w:rsidR="00C43271" w:rsidRPr="007328F8">
        <w:rPr>
          <w:rFonts w:cstheme="minorHAnsi"/>
          <w:sz w:val="24"/>
          <w:szCs w:val="24"/>
          <w:lang w:val="es-ES"/>
        </w:rPr>
        <w:t>tradicionales.​</w:t>
      </w:r>
      <w:proofErr w:type="gramEnd"/>
    </w:p>
    <w:p w:rsidR="00C43271" w:rsidRDefault="00C43271" w:rsidP="00C43271">
      <w:pPr>
        <w:jc w:val="both"/>
        <w:rPr>
          <w:rFonts w:cstheme="minorHAnsi"/>
          <w:sz w:val="24"/>
          <w:szCs w:val="24"/>
          <w:lang w:val="es-ES"/>
        </w:rPr>
      </w:pPr>
      <w:r>
        <w:rPr>
          <w:rFonts w:cstheme="minorHAnsi"/>
          <w:sz w:val="24"/>
          <w:szCs w:val="24"/>
          <w:lang w:val="es-ES"/>
        </w:rPr>
        <w:t xml:space="preserve">En la actualidad se han definidos </w:t>
      </w:r>
      <w:r w:rsidRPr="00C43271">
        <w:rPr>
          <w:rFonts w:cstheme="minorHAnsi"/>
          <w:sz w:val="24"/>
          <w:szCs w:val="24"/>
          <w:lang w:val="es-ES"/>
        </w:rPr>
        <w:t>lineamientos</w:t>
      </w:r>
      <w:r>
        <w:rPr>
          <w:rFonts w:cstheme="minorHAnsi"/>
          <w:sz w:val="24"/>
          <w:szCs w:val="24"/>
          <w:lang w:val="es-ES"/>
        </w:rPr>
        <w:t xml:space="preserve"> específicos para la creación de </w:t>
      </w:r>
      <w:proofErr w:type="spellStart"/>
      <w:r>
        <w:rPr>
          <w:rFonts w:cstheme="minorHAnsi"/>
          <w:sz w:val="24"/>
          <w:szCs w:val="24"/>
          <w:lang w:val="es-ES"/>
        </w:rPr>
        <w:t>microcredenciales</w:t>
      </w:r>
      <w:proofErr w:type="spellEnd"/>
      <w:r>
        <w:rPr>
          <w:rFonts w:cstheme="minorHAnsi"/>
          <w:sz w:val="24"/>
          <w:szCs w:val="24"/>
          <w:lang w:val="es-ES"/>
        </w:rPr>
        <w:t xml:space="preserve">, entre ellos se resaltan </w:t>
      </w:r>
      <w:proofErr w:type="gramStart"/>
      <w:r>
        <w:rPr>
          <w:rFonts w:cstheme="minorHAnsi"/>
          <w:sz w:val="24"/>
          <w:szCs w:val="24"/>
          <w:lang w:val="es-ES"/>
        </w:rPr>
        <w:t>los esfuerzo realizado</w:t>
      </w:r>
      <w:proofErr w:type="gramEnd"/>
      <w:r>
        <w:rPr>
          <w:rFonts w:cstheme="minorHAnsi"/>
          <w:sz w:val="24"/>
          <w:szCs w:val="24"/>
          <w:lang w:val="es-ES"/>
        </w:rPr>
        <w:t xml:space="preserve"> por la </w:t>
      </w:r>
      <w:r w:rsidRPr="00C43271">
        <w:rPr>
          <w:rFonts w:cstheme="minorHAnsi"/>
          <w:sz w:val="24"/>
          <w:szCs w:val="24"/>
          <w:lang w:val="es-ES"/>
        </w:rPr>
        <w:t xml:space="preserve">Comisión Europea con el Libro Verde (febrero 2022), un documento consultivo que recogió aportes de </w:t>
      </w:r>
      <w:proofErr w:type="spellStart"/>
      <w:r w:rsidRPr="00C43271">
        <w:rPr>
          <w:rFonts w:cstheme="minorHAnsi"/>
          <w:sz w:val="24"/>
          <w:szCs w:val="24"/>
          <w:lang w:val="es-ES"/>
        </w:rPr>
        <w:t>stakeholders</w:t>
      </w:r>
      <w:proofErr w:type="spellEnd"/>
      <w:r w:rsidRPr="00C43271">
        <w:rPr>
          <w:rFonts w:cstheme="minorHAnsi"/>
          <w:sz w:val="24"/>
          <w:szCs w:val="24"/>
          <w:lang w:val="es-ES"/>
        </w:rPr>
        <w:t xml:space="preserve"> para proponer principios comunes, etiquetado voluntario y </w:t>
      </w:r>
      <w:proofErr w:type="spellStart"/>
      <w:r w:rsidRPr="00C43271">
        <w:rPr>
          <w:rFonts w:cstheme="minorHAnsi"/>
          <w:sz w:val="24"/>
          <w:szCs w:val="24"/>
          <w:lang w:val="es-ES"/>
        </w:rPr>
        <w:t>stackeo</w:t>
      </w:r>
      <w:proofErr w:type="spellEnd"/>
      <w:r w:rsidRPr="00C43271">
        <w:rPr>
          <w:rFonts w:cstheme="minorHAnsi"/>
          <w:sz w:val="24"/>
          <w:szCs w:val="24"/>
          <w:lang w:val="es-ES"/>
        </w:rPr>
        <w:t>, fomentando reconocimiento transfronterizo.</w:t>
      </w:r>
      <w:r>
        <w:rPr>
          <w:rFonts w:cstheme="minorHAnsi"/>
          <w:sz w:val="24"/>
          <w:szCs w:val="24"/>
          <w:lang w:val="es-ES"/>
        </w:rPr>
        <w:t xml:space="preserve"> En </w:t>
      </w:r>
      <w:r w:rsidR="009B3754">
        <w:rPr>
          <w:rFonts w:cstheme="minorHAnsi"/>
          <w:sz w:val="24"/>
          <w:szCs w:val="24"/>
          <w:lang w:val="es-ES"/>
        </w:rPr>
        <w:t>adición</w:t>
      </w:r>
      <w:bookmarkStart w:id="0" w:name="_GoBack"/>
      <w:bookmarkEnd w:id="0"/>
      <w:r>
        <w:rPr>
          <w:rFonts w:cstheme="minorHAnsi"/>
          <w:sz w:val="24"/>
          <w:szCs w:val="24"/>
          <w:lang w:val="es-ES"/>
        </w:rPr>
        <w:t xml:space="preserve"> a dicho libro también se </w:t>
      </w:r>
      <w:proofErr w:type="spellStart"/>
      <w:r>
        <w:rPr>
          <w:rFonts w:cstheme="minorHAnsi"/>
          <w:sz w:val="24"/>
          <w:szCs w:val="24"/>
          <w:lang w:val="es-ES"/>
        </w:rPr>
        <w:t>creo</w:t>
      </w:r>
      <w:proofErr w:type="spellEnd"/>
      <w:r>
        <w:rPr>
          <w:rFonts w:cstheme="minorHAnsi"/>
          <w:sz w:val="24"/>
          <w:szCs w:val="24"/>
          <w:lang w:val="es-ES"/>
        </w:rPr>
        <w:t xml:space="preserve"> el </w:t>
      </w:r>
      <w:r w:rsidRPr="00C43271">
        <w:rPr>
          <w:rFonts w:cstheme="minorHAnsi"/>
          <w:sz w:val="24"/>
          <w:szCs w:val="24"/>
          <w:lang w:val="es-ES"/>
        </w:rPr>
        <w:t xml:space="preserve">Libro Azul </w:t>
      </w:r>
      <w:r>
        <w:rPr>
          <w:rFonts w:cstheme="minorHAnsi"/>
          <w:sz w:val="24"/>
          <w:szCs w:val="24"/>
          <w:lang w:val="es-ES"/>
        </w:rPr>
        <w:t xml:space="preserve">donde se </w:t>
      </w:r>
      <w:r w:rsidRPr="00C43271">
        <w:rPr>
          <w:rFonts w:cstheme="minorHAnsi"/>
          <w:sz w:val="24"/>
          <w:szCs w:val="24"/>
          <w:lang w:val="es-ES"/>
        </w:rPr>
        <w:t>estableci</w:t>
      </w:r>
      <w:r>
        <w:rPr>
          <w:rFonts w:cstheme="minorHAnsi"/>
          <w:sz w:val="24"/>
          <w:szCs w:val="24"/>
          <w:lang w:val="es-ES"/>
        </w:rPr>
        <w:t>er</w:t>
      </w:r>
      <w:r w:rsidRPr="00C43271">
        <w:rPr>
          <w:rFonts w:cstheme="minorHAnsi"/>
          <w:sz w:val="24"/>
          <w:szCs w:val="24"/>
          <w:lang w:val="es-ES"/>
        </w:rPr>
        <w:t>o</w:t>
      </w:r>
      <w:r>
        <w:rPr>
          <w:rFonts w:cstheme="minorHAnsi"/>
          <w:sz w:val="24"/>
          <w:szCs w:val="24"/>
          <w:lang w:val="es-ES"/>
        </w:rPr>
        <w:t>n</w:t>
      </w:r>
      <w:r w:rsidRPr="00C43271">
        <w:rPr>
          <w:rFonts w:cstheme="minorHAnsi"/>
          <w:sz w:val="24"/>
          <w:szCs w:val="24"/>
          <w:lang w:val="es-ES"/>
        </w:rPr>
        <w:t xml:space="preserve"> directrices técnicas obligatorias para diseño, emisión digital y verificación con metadatos abiertos, que normaliza su interoperabilidad en el Espacio Europeo de Educación.</w:t>
      </w:r>
    </w:p>
    <w:p w:rsidR="00182182" w:rsidRDefault="00182182" w:rsidP="00C43271">
      <w:pPr>
        <w:jc w:val="both"/>
        <w:rPr>
          <w:rFonts w:cstheme="minorHAnsi"/>
          <w:sz w:val="24"/>
          <w:szCs w:val="24"/>
          <w:lang w:val="es-ES"/>
        </w:rPr>
      </w:pPr>
      <w:r w:rsidRPr="00182182">
        <w:rPr>
          <w:rFonts w:cstheme="minorHAnsi"/>
          <w:sz w:val="24"/>
          <w:szCs w:val="24"/>
          <w:lang w:val="es-ES"/>
        </w:rPr>
        <w:t xml:space="preserve">Las </w:t>
      </w:r>
      <w:proofErr w:type="spellStart"/>
      <w:r w:rsidRPr="00182182">
        <w:rPr>
          <w:rFonts w:cstheme="minorHAnsi"/>
          <w:sz w:val="24"/>
          <w:szCs w:val="24"/>
          <w:lang w:val="es-ES"/>
        </w:rPr>
        <w:t>microcredenciales</w:t>
      </w:r>
      <w:proofErr w:type="spellEnd"/>
      <w:r w:rsidRPr="00182182">
        <w:rPr>
          <w:rFonts w:cstheme="minorHAnsi"/>
          <w:sz w:val="24"/>
          <w:szCs w:val="24"/>
          <w:lang w:val="es-ES"/>
        </w:rPr>
        <w:t xml:space="preserve"> se diferencian de las formaciones tradicionales por su enfoque en competencias específicas y breves, frente a la amplitud teórica y prolongada de títulos universitarios </w:t>
      </w:r>
      <w:r>
        <w:rPr>
          <w:rFonts w:cstheme="minorHAnsi"/>
          <w:sz w:val="24"/>
          <w:szCs w:val="24"/>
          <w:lang w:val="es-ES"/>
        </w:rPr>
        <w:t xml:space="preserve">que duran varios años. Estas </w:t>
      </w:r>
      <w:r w:rsidRPr="00182182">
        <w:rPr>
          <w:rFonts w:cstheme="minorHAnsi"/>
          <w:sz w:val="24"/>
          <w:szCs w:val="24"/>
          <w:lang w:val="es-ES"/>
        </w:rPr>
        <w:t>permit</w:t>
      </w:r>
      <w:r>
        <w:rPr>
          <w:rFonts w:cstheme="minorHAnsi"/>
          <w:sz w:val="24"/>
          <w:szCs w:val="24"/>
          <w:lang w:val="es-ES"/>
        </w:rPr>
        <w:t>en un</w:t>
      </w:r>
      <w:r w:rsidRPr="00182182">
        <w:rPr>
          <w:rFonts w:cstheme="minorHAnsi"/>
          <w:sz w:val="24"/>
          <w:szCs w:val="24"/>
          <w:lang w:val="es-ES"/>
        </w:rPr>
        <w:t xml:space="preserve"> aprendizaje modular, </w:t>
      </w:r>
      <w:proofErr w:type="spellStart"/>
      <w:r w:rsidRPr="00182182">
        <w:rPr>
          <w:rFonts w:cstheme="minorHAnsi"/>
          <w:sz w:val="24"/>
          <w:szCs w:val="24"/>
          <w:lang w:val="es-ES"/>
        </w:rPr>
        <w:t>stackeable</w:t>
      </w:r>
      <w:proofErr w:type="spellEnd"/>
      <w:r w:rsidRPr="00182182">
        <w:rPr>
          <w:rFonts w:cstheme="minorHAnsi"/>
          <w:sz w:val="24"/>
          <w:szCs w:val="24"/>
          <w:lang w:val="es-ES"/>
        </w:rPr>
        <w:t xml:space="preserve"> y alineado al mercado laboral dinámico. Mientras las tradicionales priorizan currículos fijos y evaluaciones estandarizadas, las </w:t>
      </w:r>
      <w:proofErr w:type="spellStart"/>
      <w:r w:rsidRPr="00182182">
        <w:rPr>
          <w:rFonts w:cstheme="minorHAnsi"/>
          <w:sz w:val="24"/>
          <w:szCs w:val="24"/>
          <w:lang w:val="es-ES"/>
        </w:rPr>
        <w:t>microcredenciales</w:t>
      </w:r>
      <w:proofErr w:type="spellEnd"/>
      <w:r w:rsidRPr="00182182">
        <w:rPr>
          <w:rFonts w:cstheme="minorHAnsi"/>
          <w:sz w:val="24"/>
          <w:szCs w:val="24"/>
          <w:lang w:val="es-ES"/>
        </w:rPr>
        <w:t xml:space="preserve"> enfatizan resultados prácticos, verificación digital y flexibilidad para profesionales activos, con menor costo y mayor accesibilidad. </w:t>
      </w:r>
    </w:p>
    <w:p w:rsidR="005A1A56" w:rsidRPr="007328F8" w:rsidRDefault="005A1A56" w:rsidP="007328F8">
      <w:pPr>
        <w:jc w:val="both"/>
        <w:rPr>
          <w:rFonts w:cstheme="minorHAnsi"/>
          <w:sz w:val="24"/>
          <w:szCs w:val="24"/>
          <w:lang w:val="es-ES"/>
        </w:rPr>
      </w:pPr>
      <w:r w:rsidRPr="007328F8">
        <w:rPr>
          <w:rFonts w:cstheme="minorHAnsi"/>
          <w:sz w:val="24"/>
          <w:szCs w:val="24"/>
          <w:lang w:val="es-ES"/>
        </w:rPr>
        <w:t xml:space="preserve">En la siguiente tabla se muestran los aspectos diferenciadores entre las titulaciones </w:t>
      </w:r>
      <w:proofErr w:type="spellStart"/>
      <w:r w:rsidRPr="007328F8">
        <w:rPr>
          <w:rFonts w:cstheme="minorHAnsi"/>
          <w:sz w:val="24"/>
          <w:szCs w:val="24"/>
          <w:lang w:val="es-ES"/>
        </w:rPr>
        <w:t>tradionales</w:t>
      </w:r>
      <w:proofErr w:type="spellEnd"/>
      <w:r w:rsidRPr="007328F8">
        <w:rPr>
          <w:rFonts w:cstheme="minorHAnsi"/>
          <w:sz w:val="24"/>
          <w:szCs w:val="24"/>
          <w:lang w:val="es-ES"/>
        </w:rPr>
        <w:t xml:space="preserve"> y las </w:t>
      </w:r>
      <w:proofErr w:type="spellStart"/>
      <w:r w:rsidRPr="007328F8">
        <w:rPr>
          <w:rFonts w:cstheme="minorHAnsi"/>
          <w:sz w:val="24"/>
          <w:szCs w:val="24"/>
          <w:lang w:val="es-ES"/>
        </w:rPr>
        <w:t>microcredenciales</w:t>
      </w:r>
      <w:proofErr w:type="spellEnd"/>
      <w:r w:rsidRPr="007328F8">
        <w:rPr>
          <w:rFonts w:cstheme="minorHAnsi"/>
          <w:sz w:val="24"/>
          <w:szCs w:val="24"/>
          <w:lang w:val="es-ES"/>
        </w:rPr>
        <w:t xml:space="preserve">. </w:t>
      </w:r>
    </w:p>
    <w:tbl>
      <w:tblPr>
        <w:tblStyle w:val="Tabladecuadrcula1clara-nfasis1"/>
        <w:tblW w:w="9344" w:type="dxa"/>
        <w:tblLook w:val="04A0" w:firstRow="1" w:lastRow="0" w:firstColumn="1" w:lastColumn="0" w:noHBand="0" w:noVBand="1"/>
      </w:tblPr>
      <w:tblGrid>
        <w:gridCol w:w="1803"/>
        <w:gridCol w:w="3662"/>
        <w:gridCol w:w="3879"/>
      </w:tblGrid>
      <w:tr w:rsidR="00E16B0C" w:rsidRPr="007328F8" w:rsidTr="005A1A56">
        <w:trPr>
          <w:cnfStyle w:val="100000000000" w:firstRow="1" w:lastRow="0" w:firstColumn="0" w:lastColumn="0" w:oddVBand="0" w:evenVBand="0" w:oddHBand="0"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0" w:type="auto"/>
            <w:shd w:val="clear" w:color="auto" w:fill="D9D9D9" w:themeFill="background1" w:themeFillShade="D9"/>
            <w:hideMark/>
          </w:tcPr>
          <w:p w:rsidR="00E16B0C" w:rsidRPr="007328F8" w:rsidRDefault="00E16B0C" w:rsidP="007328F8">
            <w:pPr>
              <w:spacing w:after="160" w:line="259" w:lineRule="auto"/>
              <w:jc w:val="both"/>
              <w:rPr>
                <w:rFonts w:cstheme="minorHAnsi"/>
                <w:sz w:val="24"/>
                <w:szCs w:val="24"/>
              </w:rPr>
            </w:pPr>
            <w:r w:rsidRPr="007328F8">
              <w:rPr>
                <w:rFonts w:cstheme="minorHAnsi"/>
                <w:sz w:val="24"/>
                <w:szCs w:val="24"/>
              </w:rPr>
              <w:t>Aspecto</w:t>
            </w:r>
          </w:p>
        </w:tc>
        <w:tc>
          <w:tcPr>
            <w:tcW w:w="0" w:type="auto"/>
            <w:shd w:val="clear" w:color="auto" w:fill="D9D9D9" w:themeFill="background1" w:themeFillShade="D9"/>
            <w:hideMark/>
          </w:tcPr>
          <w:p w:rsidR="00E16B0C" w:rsidRPr="007328F8" w:rsidRDefault="00E16B0C" w:rsidP="007328F8">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7328F8">
              <w:rPr>
                <w:rFonts w:cstheme="minorHAnsi"/>
                <w:sz w:val="24"/>
                <w:szCs w:val="24"/>
              </w:rPr>
              <w:t>Microcredenciales</w:t>
            </w:r>
          </w:p>
        </w:tc>
        <w:tc>
          <w:tcPr>
            <w:tcW w:w="0" w:type="auto"/>
            <w:shd w:val="clear" w:color="auto" w:fill="D9D9D9" w:themeFill="background1" w:themeFillShade="D9"/>
            <w:hideMark/>
          </w:tcPr>
          <w:p w:rsidR="00E16B0C" w:rsidRPr="007328F8" w:rsidRDefault="00E16B0C" w:rsidP="007328F8">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7328F8">
              <w:rPr>
                <w:rFonts w:cstheme="minorHAnsi"/>
                <w:sz w:val="24"/>
                <w:szCs w:val="24"/>
              </w:rPr>
              <w:t>Titulaciones Tradicionales</w:t>
            </w:r>
          </w:p>
        </w:tc>
      </w:tr>
      <w:tr w:rsidR="00E16B0C" w:rsidRPr="007328F8" w:rsidTr="005A1A56">
        <w:trPr>
          <w:trHeight w:val="438"/>
        </w:trPr>
        <w:tc>
          <w:tcPr>
            <w:cnfStyle w:val="001000000000" w:firstRow="0" w:lastRow="0" w:firstColumn="1" w:lastColumn="0" w:oddVBand="0" w:evenVBand="0" w:oddHBand="0" w:evenHBand="0" w:firstRowFirstColumn="0" w:firstRowLastColumn="0" w:lastRowFirstColumn="0" w:lastRowLastColumn="0"/>
            <w:tcW w:w="0" w:type="auto"/>
            <w:hideMark/>
          </w:tcPr>
          <w:p w:rsidR="00E16B0C" w:rsidRPr="007328F8" w:rsidRDefault="00E16B0C" w:rsidP="007328F8">
            <w:pPr>
              <w:spacing w:after="160" w:line="259" w:lineRule="auto"/>
              <w:jc w:val="both"/>
              <w:rPr>
                <w:rFonts w:cstheme="minorHAnsi"/>
                <w:b w:val="0"/>
                <w:sz w:val="24"/>
                <w:szCs w:val="24"/>
              </w:rPr>
            </w:pPr>
            <w:r w:rsidRPr="007328F8">
              <w:rPr>
                <w:rFonts w:cstheme="minorHAnsi"/>
                <w:b w:val="0"/>
                <w:sz w:val="24"/>
                <w:szCs w:val="24"/>
              </w:rPr>
              <w:t>Flexibilidad</w:t>
            </w:r>
          </w:p>
        </w:tc>
        <w:tc>
          <w:tcPr>
            <w:tcW w:w="0" w:type="auto"/>
            <w:hideMark/>
          </w:tcPr>
          <w:p w:rsidR="00E16B0C" w:rsidRPr="007328F8" w:rsidRDefault="00E16B0C" w:rsidP="007328F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cstheme="minorHAnsi"/>
                <w:sz w:val="24"/>
                <w:szCs w:val="24"/>
                <w:lang w:val="es-ES"/>
              </w:rPr>
            </w:pPr>
            <w:r w:rsidRPr="007328F8">
              <w:rPr>
                <w:rFonts w:cstheme="minorHAnsi"/>
                <w:sz w:val="24"/>
                <w:szCs w:val="24"/>
                <w:lang w:val="es-ES"/>
              </w:rPr>
              <w:t>Cursos modulares, online, a demanda​</w:t>
            </w:r>
          </w:p>
        </w:tc>
        <w:tc>
          <w:tcPr>
            <w:tcW w:w="0" w:type="auto"/>
            <w:hideMark/>
          </w:tcPr>
          <w:p w:rsidR="00E16B0C" w:rsidRPr="007328F8" w:rsidRDefault="00E16B0C" w:rsidP="007328F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proofErr w:type="spellStart"/>
            <w:r w:rsidRPr="007328F8">
              <w:rPr>
                <w:rFonts w:cstheme="minorHAnsi"/>
                <w:sz w:val="24"/>
                <w:szCs w:val="24"/>
              </w:rPr>
              <w:t>Currículos</w:t>
            </w:r>
            <w:proofErr w:type="spellEnd"/>
            <w:r w:rsidRPr="007328F8">
              <w:rPr>
                <w:rFonts w:cstheme="minorHAnsi"/>
                <w:sz w:val="24"/>
                <w:szCs w:val="24"/>
              </w:rPr>
              <w:t xml:space="preserve"> </w:t>
            </w:r>
            <w:proofErr w:type="spellStart"/>
            <w:r w:rsidRPr="007328F8">
              <w:rPr>
                <w:rFonts w:cstheme="minorHAnsi"/>
                <w:sz w:val="24"/>
                <w:szCs w:val="24"/>
              </w:rPr>
              <w:t>fijos</w:t>
            </w:r>
            <w:proofErr w:type="spellEnd"/>
            <w:r w:rsidRPr="007328F8">
              <w:rPr>
                <w:rFonts w:cstheme="minorHAnsi"/>
                <w:sz w:val="24"/>
                <w:szCs w:val="24"/>
              </w:rPr>
              <w:t xml:space="preserve">, </w:t>
            </w:r>
            <w:proofErr w:type="spellStart"/>
            <w:r w:rsidRPr="007328F8">
              <w:rPr>
                <w:rFonts w:cstheme="minorHAnsi"/>
                <w:sz w:val="24"/>
                <w:szCs w:val="24"/>
              </w:rPr>
              <w:t>presenciales</w:t>
            </w:r>
            <w:proofErr w:type="spellEnd"/>
            <w:r w:rsidRPr="007328F8">
              <w:rPr>
                <w:rFonts w:cstheme="minorHAnsi"/>
                <w:sz w:val="24"/>
                <w:szCs w:val="24"/>
              </w:rPr>
              <w:t xml:space="preserve"> </w:t>
            </w:r>
            <w:proofErr w:type="spellStart"/>
            <w:r w:rsidRPr="007328F8">
              <w:rPr>
                <w:rFonts w:cstheme="minorHAnsi"/>
                <w:sz w:val="24"/>
                <w:szCs w:val="24"/>
              </w:rPr>
              <w:t>mayormente</w:t>
            </w:r>
            <w:proofErr w:type="spellEnd"/>
            <w:r w:rsidRPr="007328F8">
              <w:rPr>
                <w:rFonts w:cstheme="minorHAnsi"/>
                <w:sz w:val="24"/>
                <w:szCs w:val="24"/>
              </w:rPr>
              <w:t>​</w:t>
            </w:r>
          </w:p>
        </w:tc>
      </w:tr>
      <w:tr w:rsidR="00E16B0C" w:rsidRPr="007328F8" w:rsidTr="005A1A56">
        <w:trPr>
          <w:trHeight w:val="438"/>
        </w:trPr>
        <w:tc>
          <w:tcPr>
            <w:cnfStyle w:val="001000000000" w:firstRow="0" w:lastRow="0" w:firstColumn="1" w:lastColumn="0" w:oddVBand="0" w:evenVBand="0" w:oddHBand="0" w:evenHBand="0" w:firstRowFirstColumn="0" w:firstRowLastColumn="0" w:lastRowFirstColumn="0" w:lastRowLastColumn="0"/>
            <w:tcW w:w="0" w:type="auto"/>
            <w:hideMark/>
          </w:tcPr>
          <w:p w:rsidR="00E16B0C" w:rsidRPr="007328F8" w:rsidRDefault="00E16B0C" w:rsidP="007328F8">
            <w:pPr>
              <w:spacing w:after="160" w:line="259" w:lineRule="auto"/>
              <w:jc w:val="both"/>
              <w:rPr>
                <w:rFonts w:cstheme="minorHAnsi"/>
                <w:b w:val="0"/>
                <w:sz w:val="24"/>
                <w:szCs w:val="24"/>
              </w:rPr>
            </w:pPr>
            <w:r w:rsidRPr="007328F8">
              <w:rPr>
                <w:rFonts w:cstheme="minorHAnsi"/>
                <w:b w:val="0"/>
                <w:sz w:val="24"/>
                <w:szCs w:val="24"/>
              </w:rPr>
              <w:t>Reconocimiento</w:t>
            </w:r>
          </w:p>
        </w:tc>
        <w:tc>
          <w:tcPr>
            <w:tcW w:w="0" w:type="auto"/>
            <w:hideMark/>
          </w:tcPr>
          <w:p w:rsidR="00E16B0C" w:rsidRPr="007328F8" w:rsidRDefault="00E16B0C" w:rsidP="007328F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7328F8">
              <w:rPr>
                <w:rFonts w:cstheme="minorHAnsi"/>
                <w:sz w:val="24"/>
                <w:szCs w:val="24"/>
              </w:rPr>
              <w:t xml:space="preserve">Digital, </w:t>
            </w:r>
            <w:proofErr w:type="spellStart"/>
            <w:r w:rsidRPr="007328F8">
              <w:rPr>
                <w:rFonts w:cstheme="minorHAnsi"/>
                <w:sz w:val="24"/>
                <w:szCs w:val="24"/>
              </w:rPr>
              <w:t>verificable</w:t>
            </w:r>
            <w:proofErr w:type="spellEnd"/>
            <w:r w:rsidRPr="007328F8">
              <w:rPr>
                <w:rFonts w:cstheme="minorHAnsi"/>
                <w:sz w:val="24"/>
                <w:szCs w:val="24"/>
              </w:rPr>
              <w:t>, portable (EQF)​</w:t>
            </w:r>
          </w:p>
        </w:tc>
        <w:tc>
          <w:tcPr>
            <w:tcW w:w="0" w:type="auto"/>
            <w:hideMark/>
          </w:tcPr>
          <w:p w:rsidR="00E16B0C" w:rsidRPr="007328F8" w:rsidRDefault="00E16B0C" w:rsidP="007328F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7328F8">
              <w:rPr>
                <w:rFonts w:cstheme="minorHAnsi"/>
                <w:sz w:val="24"/>
                <w:szCs w:val="24"/>
              </w:rPr>
              <w:t xml:space="preserve">Diploma </w:t>
            </w:r>
            <w:proofErr w:type="spellStart"/>
            <w:r w:rsidRPr="007328F8">
              <w:rPr>
                <w:rFonts w:cstheme="minorHAnsi"/>
                <w:sz w:val="24"/>
                <w:szCs w:val="24"/>
              </w:rPr>
              <w:t>oficial</w:t>
            </w:r>
            <w:proofErr w:type="spellEnd"/>
            <w:r w:rsidRPr="007328F8">
              <w:rPr>
                <w:rFonts w:cstheme="minorHAnsi"/>
                <w:sz w:val="24"/>
                <w:szCs w:val="24"/>
              </w:rPr>
              <w:t xml:space="preserve">, </w:t>
            </w:r>
            <w:proofErr w:type="spellStart"/>
            <w:r w:rsidRPr="007328F8">
              <w:rPr>
                <w:rFonts w:cstheme="minorHAnsi"/>
                <w:sz w:val="24"/>
                <w:szCs w:val="24"/>
              </w:rPr>
              <w:t>menos</w:t>
            </w:r>
            <w:proofErr w:type="spellEnd"/>
            <w:r w:rsidRPr="007328F8">
              <w:rPr>
                <w:rFonts w:cstheme="minorHAnsi"/>
                <w:sz w:val="24"/>
                <w:szCs w:val="24"/>
              </w:rPr>
              <w:t xml:space="preserve"> </w:t>
            </w:r>
            <w:proofErr w:type="spellStart"/>
            <w:r w:rsidRPr="007328F8">
              <w:rPr>
                <w:rFonts w:cstheme="minorHAnsi"/>
                <w:sz w:val="24"/>
                <w:szCs w:val="24"/>
              </w:rPr>
              <w:t>ágil</w:t>
            </w:r>
            <w:proofErr w:type="spellEnd"/>
            <w:r w:rsidRPr="007328F8">
              <w:rPr>
                <w:rFonts w:cstheme="minorHAnsi"/>
                <w:sz w:val="24"/>
                <w:szCs w:val="24"/>
              </w:rPr>
              <w:t>​</w:t>
            </w:r>
          </w:p>
        </w:tc>
      </w:tr>
      <w:tr w:rsidR="00E16B0C" w:rsidRPr="007328F8" w:rsidTr="005A1A56">
        <w:trPr>
          <w:trHeight w:val="425"/>
        </w:trPr>
        <w:tc>
          <w:tcPr>
            <w:cnfStyle w:val="001000000000" w:firstRow="0" w:lastRow="0" w:firstColumn="1" w:lastColumn="0" w:oddVBand="0" w:evenVBand="0" w:oddHBand="0" w:evenHBand="0" w:firstRowFirstColumn="0" w:firstRowLastColumn="0" w:lastRowFirstColumn="0" w:lastRowLastColumn="0"/>
            <w:tcW w:w="0" w:type="auto"/>
            <w:hideMark/>
          </w:tcPr>
          <w:p w:rsidR="00E16B0C" w:rsidRPr="007328F8" w:rsidRDefault="00E16B0C" w:rsidP="007328F8">
            <w:pPr>
              <w:spacing w:after="160" w:line="259" w:lineRule="auto"/>
              <w:jc w:val="both"/>
              <w:rPr>
                <w:rFonts w:cstheme="minorHAnsi"/>
                <w:b w:val="0"/>
                <w:sz w:val="24"/>
                <w:szCs w:val="24"/>
              </w:rPr>
            </w:pPr>
            <w:r w:rsidRPr="007328F8">
              <w:rPr>
                <w:rFonts w:cstheme="minorHAnsi"/>
                <w:b w:val="0"/>
                <w:sz w:val="24"/>
                <w:szCs w:val="24"/>
              </w:rPr>
              <w:lastRenderedPageBreak/>
              <w:t>Costo y Acceso</w:t>
            </w:r>
          </w:p>
        </w:tc>
        <w:tc>
          <w:tcPr>
            <w:tcW w:w="0" w:type="auto"/>
            <w:hideMark/>
          </w:tcPr>
          <w:p w:rsidR="00E16B0C" w:rsidRPr="007328F8" w:rsidRDefault="00E16B0C" w:rsidP="007328F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cstheme="minorHAnsi"/>
                <w:sz w:val="24"/>
                <w:szCs w:val="24"/>
                <w:lang w:val="es-ES"/>
              </w:rPr>
            </w:pPr>
            <w:r w:rsidRPr="007328F8">
              <w:rPr>
                <w:rFonts w:cstheme="minorHAnsi"/>
                <w:sz w:val="24"/>
                <w:szCs w:val="24"/>
                <w:lang w:val="es-ES"/>
              </w:rPr>
              <w:t>Bajo costo, sin prerrequisitos estrictos​</w:t>
            </w:r>
          </w:p>
        </w:tc>
        <w:tc>
          <w:tcPr>
            <w:tcW w:w="0" w:type="auto"/>
            <w:hideMark/>
          </w:tcPr>
          <w:p w:rsidR="00E16B0C" w:rsidRPr="007328F8" w:rsidRDefault="00E16B0C" w:rsidP="007328F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7328F8">
              <w:rPr>
                <w:rFonts w:cstheme="minorHAnsi"/>
                <w:sz w:val="24"/>
                <w:szCs w:val="24"/>
              </w:rPr>
              <w:t xml:space="preserve">Alto </w:t>
            </w:r>
            <w:proofErr w:type="spellStart"/>
            <w:r w:rsidRPr="007328F8">
              <w:rPr>
                <w:rFonts w:cstheme="minorHAnsi"/>
                <w:sz w:val="24"/>
                <w:szCs w:val="24"/>
              </w:rPr>
              <w:t>costo</w:t>
            </w:r>
            <w:proofErr w:type="spellEnd"/>
            <w:r w:rsidRPr="007328F8">
              <w:rPr>
                <w:rFonts w:cstheme="minorHAnsi"/>
                <w:sz w:val="24"/>
                <w:szCs w:val="24"/>
              </w:rPr>
              <w:t xml:space="preserve">, </w:t>
            </w:r>
            <w:proofErr w:type="spellStart"/>
            <w:r w:rsidRPr="007328F8">
              <w:rPr>
                <w:rFonts w:cstheme="minorHAnsi"/>
                <w:sz w:val="24"/>
                <w:szCs w:val="24"/>
              </w:rPr>
              <w:t>admisión</w:t>
            </w:r>
            <w:proofErr w:type="spellEnd"/>
            <w:r w:rsidRPr="007328F8">
              <w:rPr>
                <w:rFonts w:cstheme="minorHAnsi"/>
                <w:sz w:val="24"/>
                <w:szCs w:val="24"/>
              </w:rPr>
              <w:t xml:space="preserve"> formal​</w:t>
            </w:r>
          </w:p>
        </w:tc>
      </w:tr>
      <w:tr w:rsidR="00E16B0C" w:rsidRPr="007328F8" w:rsidTr="005A1A56">
        <w:trPr>
          <w:trHeight w:val="63"/>
        </w:trPr>
        <w:tc>
          <w:tcPr>
            <w:cnfStyle w:val="001000000000" w:firstRow="0" w:lastRow="0" w:firstColumn="1" w:lastColumn="0" w:oddVBand="0" w:evenVBand="0" w:oddHBand="0" w:evenHBand="0" w:firstRowFirstColumn="0" w:firstRowLastColumn="0" w:lastRowFirstColumn="0" w:lastRowLastColumn="0"/>
            <w:tcW w:w="0" w:type="auto"/>
            <w:hideMark/>
          </w:tcPr>
          <w:p w:rsidR="00E16B0C" w:rsidRPr="007328F8" w:rsidRDefault="00E16B0C" w:rsidP="007328F8">
            <w:pPr>
              <w:spacing w:after="160" w:line="259" w:lineRule="auto"/>
              <w:jc w:val="both"/>
              <w:rPr>
                <w:rFonts w:cstheme="minorHAnsi"/>
                <w:b w:val="0"/>
                <w:sz w:val="24"/>
                <w:szCs w:val="24"/>
              </w:rPr>
            </w:pPr>
            <w:r w:rsidRPr="007328F8">
              <w:rPr>
                <w:rFonts w:cstheme="minorHAnsi"/>
                <w:b w:val="0"/>
                <w:sz w:val="24"/>
                <w:szCs w:val="24"/>
              </w:rPr>
              <w:t>Enfoque</w:t>
            </w:r>
          </w:p>
        </w:tc>
        <w:tc>
          <w:tcPr>
            <w:tcW w:w="0" w:type="auto"/>
            <w:hideMark/>
          </w:tcPr>
          <w:p w:rsidR="00E16B0C" w:rsidRPr="007328F8" w:rsidRDefault="00E16B0C" w:rsidP="007328F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proofErr w:type="spellStart"/>
            <w:r w:rsidRPr="007328F8">
              <w:rPr>
                <w:rFonts w:cstheme="minorHAnsi"/>
                <w:sz w:val="24"/>
                <w:szCs w:val="24"/>
              </w:rPr>
              <w:t>Competencias</w:t>
            </w:r>
            <w:proofErr w:type="spellEnd"/>
            <w:r w:rsidRPr="007328F8">
              <w:rPr>
                <w:rFonts w:cstheme="minorHAnsi"/>
                <w:sz w:val="24"/>
                <w:szCs w:val="24"/>
              </w:rPr>
              <w:t xml:space="preserve"> </w:t>
            </w:r>
            <w:proofErr w:type="spellStart"/>
            <w:r w:rsidRPr="007328F8">
              <w:rPr>
                <w:rFonts w:cstheme="minorHAnsi"/>
                <w:sz w:val="24"/>
                <w:szCs w:val="24"/>
              </w:rPr>
              <w:t>específicas</w:t>
            </w:r>
            <w:proofErr w:type="spellEnd"/>
            <w:r w:rsidRPr="007328F8">
              <w:rPr>
                <w:rFonts w:cstheme="minorHAnsi"/>
                <w:sz w:val="24"/>
                <w:szCs w:val="24"/>
              </w:rPr>
              <w:t>, stackeables​</w:t>
            </w:r>
          </w:p>
        </w:tc>
        <w:tc>
          <w:tcPr>
            <w:tcW w:w="0" w:type="auto"/>
            <w:hideMark/>
          </w:tcPr>
          <w:p w:rsidR="00E16B0C" w:rsidRPr="007328F8" w:rsidRDefault="00E16B0C" w:rsidP="007328F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proofErr w:type="spellStart"/>
            <w:r w:rsidRPr="007328F8">
              <w:rPr>
                <w:rFonts w:cstheme="minorHAnsi"/>
                <w:sz w:val="24"/>
                <w:szCs w:val="24"/>
              </w:rPr>
              <w:t>Formación</w:t>
            </w:r>
            <w:proofErr w:type="spellEnd"/>
            <w:r w:rsidRPr="007328F8">
              <w:rPr>
                <w:rFonts w:cstheme="minorHAnsi"/>
                <w:sz w:val="24"/>
                <w:szCs w:val="24"/>
              </w:rPr>
              <w:t xml:space="preserve"> </w:t>
            </w:r>
            <w:proofErr w:type="spellStart"/>
            <w:r w:rsidRPr="007328F8">
              <w:rPr>
                <w:rFonts w:cstheme="minorHAnsi"/>
                <w:sz w:val="24"/>
                <w:szCs w:val="24"/>
              </w:rPr>
              <w:t>amplia</w:t>
            </w:r>
            <w:proofErr w:type="spellEnd"/>
            <w:r w:rsidRPr="007328F8">
              <w:rPr>
                <w:rFonts w:cstheme="minorHAnsi"/>
                <w:sz w:val="24"/>
                <w:szCs w:val="24"/>
              </w:rPr>
              <w:t xml:space="preserve"> y </w:t>
            </w:r>
            <w:proofErr w:type="spellStart"/>
            <w:r w:rsidRPr="007328F8">
              <w:rPr>
                <w:rFonts w:cstheme="minorHAnsi"/>
                <w:sz w:val="24"/>
                <w:szCs w:val="24"/>
              </w:rPr>
              <w:t>teórica</w:t>
            </w:r>
            <w:proofErr w:type="spellEnd"/>
            <w:r w:rsidRPr="007328F8">
              <w:rPr>
                <w:rFonts w:cstheme="minorHAnsi"/>
                <w:sz w:val="24"/>
                <w:szCs w:val="24"/>
              </w:rPr>
              <w:t>​</w:t>
            </w:r>
          </w:p>
        </w:tc>
      </w:tr>
    </w:tbl>
    <w:p w:rsidR="005A1A56" w:rsidRDefault="005A1A56" w:rsidP="007328F8">
      <w:pPr>
        <w:jc w:val="both"/>
        <w:rPr>
          <w:rFonts w:cstheme="minorHAnsi"/>
          <w:b/>
          <w:bCs/>
          <w:sz w:val="24"/>
          <w:szCs w:val="24"/>
        </w:rPr>
      </w:pPr>
    </w:p>
    <w:p w:rsidR="00B37067" w:rsidRPr="00B37067" w:rsidRDefault="00B37067" w:rsidP="007328F8">
      <w:pPr>
        <w:jc w:val="both"/>
        <w:rPr>
          <w:rFonts w:cstheme="minorHAnsi"/>
          <w:bCs/>
          <w:sz w:val="24"/>
          <w:szCs w:val="24"/>
          <w:lang w:val="es-ES"/>
        </w:rPr>
      </w:pPr>
      <w:r w:rsidRPr="00B37067">
        <w:rPr>
          <w:rFonts w:cstheme="minorHAnsi"/>
          <w:bCs/>
          <w:sz w:val="24"/>
          <w:szCs w:val="24"/>
          <w:lang w:val="es-ES"/>
        </w:rPr>
        <w:t xml:space="preserve">La tabla evidencia un paradigma educativo transformador donde las </w:t>
      </w:r>
      <w:proofErr w:type="spellStart"/>
      <w:r w:rsidRPr="00B37067">
        <w:rPr>
          <w:rFonts w:cstheme="minorHAnsi"/>
          <w:bCs/>
          <w:sz w:val="24"/>
          <w:szCs w:val="24"/>
          <w:lang w:val="es-ES"/>
        </w:rPr>
        <w:t>microcredenciales</w:t>
      </w:r>
      <w:proofErr w:type="spellEnd"/>
      <w:r w:rsidRPr="00B37067">
        <w:rPr>
          <w:rFonts w:cstheme="minorHAnsi"/>
          <w:bCs/>
          <w:sz w:val="24"/>
          <w:szCs w:val="24"/>
          <w:lang w:val="es-ES"/>
        </w:rPr>
        <w:t xml:space="preserve"> emergen como catalizador del aprendizaje permanente frente a la rigidez de las titulaciones tradicionales. Su flexibilidad modular y accesibilidad económica rompen barreras históricas, democratizando el </w:t>
      </w:r>
      <w:proofErr w:type="spellStart"/>
      <w:r w:rsidRPr="00B37067">
        <w:rPr>
          <w:rFonts w:cstheme="minorHAnsi"/>
          <w:bCs/>
          <w:sz w:val="24"/>
          <w:szCs w:val="24"/>
          <w:lang w:val="es-ES"/>
        </w:rPr>
        <w:t>upskilling</w:t>
      </w:r>
      <w:proofErr w:type="spellEnd"/>
      <w:r w:rsidRPr="00B37067">
        <w:rPr>
          <w:rFonts w:cstheme="minorHAnsi"/>
          <w:bCs/>
          <w:sz w:val="24"/>
          <w:szCs w:val="24"/>
          <w:lang w:val="es-ES"/>
        </w:rPr>
        <w:t xml:space="preserve"> profesional mediante certificaciones digitales portables alineadas a</w:t>
      </w:r>
      <w:r>
        <w:rPr>
          <w:rFonts w:cstheme="minorHAnsi"/>
          <w:bCs/>
          <w:sz w:val="24"/>
          <w:szCs w:val="24"/>
          <w:lang w:val="es-ES"/>
        </w:rPr>
        <w:t xml:space="preserve"> marcos de cualificaciones generales, </w:t>
      </w:r>
      <w:r w:rsidRPr="00B37067">
        <w:rPr>
          <w:rFonts w:cstheme="minorHAnsi"/>
          <w:bCs/>
          <w:sz w:val="24"/>
          <w:szCs w:val="24"/>
          <w:lang w:val="es-ES"/>
        </w:rPr>
        <w:t xml:space="preserve">mientras las segundas preservan valor en formaciones </w:t>
      </w:r>
      <w:proofErr w:type="gramStart"/>
      <w:r w:rsidRPr="00B37067">
        <w:rPr>
          <w:rFonts w:cstheme="minorHAnsi"/>
          <w:bCs/>
          <w:sz w:val="24"/>
          <w:szCs w:val="24"/>
          <w:lang w:val="es-ES"/>
        </w:rPr>
        <w:t>amplias</w:t>
      </w:r>
      <w:proofErr w:type="gramEnd"/>
      <w:r w:rsidRPr="00B37067">
        <w:rPr>
          <w:rFonts w:cstheme="minorHAnsi"/>
          <w:bCs/>
          <w:sz w:val="24"/>
          <w:szCs w:val="24"/>
          <w:lang w:val="es-ES"/>
        </w:rPr>
        <w:t xml:space="preserve"> pero se ven limitadas por costos elevados y menor agilidad en mercados laborales volátiles.</w:t>
      </w:r>
    </w:p>
    <w:p w:rsidR="00182182" w:rsidRPr="007328F8" w:rsidRDefault="00182182" w:rsidP="00182182">
      <w:pPr>
        <w:jc w:val="both"/>
        <w:rPr>
          <w:rFonts w:cstheme="minorHAnsi"/>
          <w:sz w:val="24"/>
          <w:szCs w:val="24"/>
          <w:lang w:val="es-ES"/>
        </w:rPr>
      </w:pPr>
      <w:r>
        <w:rPr>
          <w:rFonts w:cstheme="minorHAnsi"/>
          <w:sz w:val="24"/>
          <w:szCs w:val="24"/>
          <w:lang w:val="es-ES"/>
        </w:rPr>
        <w:t xml:space="preserve">Hacia el </w:t>
      </w:r>
      <w:r w:rsidRPr="007328F8">
        <w:rPr>
          <w:rFonts w:cstheme="minorHAnsi"/>
          <w:sz w:val="24"/>
          <w:szCs w:val="24"/>
          <w:lang w:val="es-ES"/>
        </w:rPr>
        <w:t>2050,</w:t>
      </w:r>
      <w:r>
        <w:rPr>
          <w:rFonts w:cstheme="minorHAnsi"/>
          <w:sz w:val="24"/>
          <w:szCs w:val="24"/>
          <w:lang w:val="es-ES"/>
        </w:rPr>
        <w:t xml:space="preserve"> se espera que</w:t>
      </w:r>
      <w:r w:rsidRPr="007328F8">
        <w:rPr>
          <w:rFonts w:cstheme="minorHAnsi"/>
          <w:sz w:val="24"/>
          <w:szCs w:val="24"/>
          <w:lang w:val="es-ES"/>
        </w:rPr>
        <w:t xml:space="preserve"> un alto porcentaje de programas educativos se orient</w:t>
      </w:r>
      <w:r>
        <w:rPr>
          <w:rFonts w:cstheme="minorHAnsi"/>
          <w:sz w:val="24"/>
          <w:szCs w:val="24"/>
          <w:lang w:val="es-ES"/>
        </w:rPr>
        <w:t>en</w:t>
      </w:r>
      <w:r w:rsidRPr="007328F8">
        <w:rPr>
          <w:rFonts w:cstheme="minorHAnsi"/>
          <w:sz w:val="24"/>
          <w:szCs w:val="24"/>
          <w:lang w:val="es-ES"/>
        </w:rPr>
        <w:t xml:space="preserve"> a la cualificación continua, redefiniendo trayectorias profesionales con flexibilidad para profesionales en activo, especialmente líderes que no pueden </w:t>
      </w:r>
      <w:proofErr w:type="spellStart"/>
      <w:r w:rsidRPr="007328F8">
        <w:rPr>
          <w:rFonts w:cstheme="minorHAnsi"/>
          <w:sz w:val="24"/>
          <w:szCs w:val="24"/>
          <w:lang w:val="es-ES"/>
        </w:rPr>
        <w:t>pausar</w:t>
      </w:r>
      <w:proofErr w:type="spellEnd"/>
      <w:r w:rsidRPr="007328F8">
        <w:rPr>
          <w:rFonts w:cstheme="minorHAnsi"/>
          <w:sz w:val="24"/>
          <w:szCs w:val="24"/>
          <w:lang w:val="es-ES"/>
        </w:rPr>
        <w:t xml:space="preserve"> sus carreras. </w:t>
      </w:r>
    </w:p>
    <w:p w:rsidR="00E16B0C" w:rsidRPr="007328F8" w:rsidRDefault="00E16B0C" w:rsidP="007328F8">
      <w:pPr>
        <w:jc w:val="both"/>
        <w:rPr>
          <w:rFonts w:cstheme="minorHAnsi"/>
          <w:sz w:val="24"/>
          <w:szCs w:val="24"/>
          <w:lang w:val="es-ES"/>
        </w:rPr>
      </w:pPr>
      <w:r w:rsidRPr="007328F8">
        <w:rPr>
          <w:rFonts w:cstheme="minorHAnsi"/>
          <w:sz w:val="24"/>
          <w:szCs w:val="24"/>
          <w:lang w:val="es-ES"/>
        </w:rPr>
        <w:t xml:space="preserve">Las </w:t>
      </w:r>
      <w:proofErr w:type="spellStart"/>
      <w:r w:rsidRPr="007328F8">
        <w:rPr>
          <w:rFonts w:cstheme="minorHAnsi"/>
          <w:sz w:val="24"/>
          <w:szCs w:val="24"/>
          <w:lang w:val="es-ES"/>
        </w:rPr>
        <w:t>microcredenciales</w:t>
      </w:r>
      <w:proofErr w:type="spellEnd"/>
      <w:r w:rsidRPr="007328F8">
        <w:rPr>
          <w:rFonts w:cstheme="minorHAnsi"/>
          <w:sz w:val="24"/>
          <w:szCs w:val="24"/>
          <w:lang w:val="es-ES"/>
        </w:rPr>
        <w:t xml:space="preserve"> impulsan el desarrollo profesional al ofrecer certificaciones ágiles que cierran brechas competenciales. Sus beneficios incluyen </w:t>
      </w:r>
      <w:proofErr w:type="spellStart"/>
      <w:r w:rsidRPr="007328F8">
        <w:rPr>
          <w:rFonts w:cstheme="minorHAnsi"/>
          <w:sz w:val="24"/>
          <w:szCs w:val="24"/>
          <w:lang w:val="es-ES"/>
        </w:rPr>
        <w:t>upskilling</w:t>
      </w:r>
      <w:proofErr w:type="spellEnd"/>
      <w:r w:rsidRPr="007328F8">
        <w:rPr>
          <w:rFonts w:cstheme="minorHAnsi"/>
          <w:sz w:val="24"/>
          <w:szCs w:val="24"/>
          <w:lang w:val="es-ES"/>
        </w:rPr>
        <w:t xml:space="preserve"> y </w:t>
      </w:r>
      <w:proofErr w:type="spellStart"/>
      <w:r w:rsidRPr="007328F8">
        <w:rPr>
          <w:rFonts w:cstheme="minorHAnsi"/>
          <w:sz w:val="24"/>
          <w:szCs w:val="24"/>
          <w:lang w:val="es-ES"/>
        </w:rPr>
        <w:t>reskilling</w:t>
      </w:r>
      <w:proofErr w:type="spellEnd"/>
      <w:r w:rsidRPr="007328F8">
        <w:rPr>
          <w:rFonts w:cstheme="minorHAnsi"/>
          <w:sz w:val="24"/>
          <w:szCs w:val="24"/>
          <w:lang w:val="es-ES"/>
        </w:rPr>
        <w:t xml:space="preserve"> para transiciones rápidas a nuevos roles; flexibilidad modular ideal para padres o empleados con horarios exigentes; visibilidad en LinkedIn y CV, elevando oportunidades salariales y diferenciación en selección; y fomento del aprendizaje </w:t>
      </w:r>
      <w:proofErr w:type="spellStart"/>
      <w:r w:rsidRPr="007328F8">
        <w:rPr>
          <w:rFonts w:cstheme="minorHAnsi"/>
          <w:sz w:val="24"/>
          <w:szCs w:val="24"/>
          <w:lang w:val="es-ES"/>
        </w:rPr>
        <w:t>lifelong</w:t>
      </w:r>
      <w:proofErr w:type="spellEnd"/>
      <w:r w:rsidRPr="007328F8">
        <w:rPr>
          <w:rFonts w:cstheme="minorHAnsi"/>
          <w:sz w:val="24"/>
          <w:szCs w:val="24"/>
          <w:lang w:val="es-ES"/>
        </w:rPr>
        <w:t xml:space="preserve">, con reconocimiento global que mejora la empleabilidad en un 24% según estudios como el del Foro Económico </w:t>
      </w:r>
      <w:r w:rsidR="00182182" w:rsidRPr="007328F8">
        <w:rPr>
          <w:rFonts w:cstheme="minorHAnsi"/>
          <w:sz w:val="24"/>
          <w:szCs w:val="24"/>
          <w:lang w:val="es-ES"/>
        </w:rPr>
        <w:t>Mundial. ​</w:t>
      </w:r>
    </w:p>
    <w:p w:rsidR="00E16B0C" w:rsidRPr="007328F8" w:rsidRDefault="00E16B0C" w:rsidP="007328F8">
      <w:pPr>
        <w:jc w:val="both"/>
        <w:rPr>
          <w:rFonts w:cstheme="minorHAnsi"/>
          <w:sz w:val="24"/>
          <w:szCs w:val="24"/>
          <w:lang w:val="es-ES"/>
        </w:rPr>
      </w:pPr>
      <w:r w:rsidRPr="007328F8">
        <w:rPr>
          <w:rFonts w:cstheme="minorHAnsi"/>
          <w:sz w:val="24"/>
          <w:szCs w:val="24"/>
          <w:lang w:val="es-ES"/>
        </w:rPr>
        <w:t xml:space="preserve">Universidades como UAPA las integran como complemento a la formación integral, aplicando conocimientos teóricos en contextos reales mediante expertos y resultados concretos. Beneficios adicionales: mayor productividad empresarial, satisfacción laboral y portabilidad internacional, alineadas con directrices UNESCO para estándares </w:t>
      </w:r>
      <w:proofErr w:type="gramStart"/>
      <w:r w:rsidRPr="007328F8">
        <w:rPr>
          <w:rFonts w:cstheme="minorHAnsi"/>
          <w:sz w:val="24"/>
          <w:szCs w:val="24"/>
          <w:lang w:val="es-ES"/>
        </w:rPr>
        <w:t>globales.​</w:t>
      </w:r>
      <w:proofErr w:type="gramEnd"/>
    </w:p>
    <w:p w:rsidR="00182182" w:rsidRDefault="00182182" w:rsidP="007328F8">
      <w:pPr>
        <w:jc w:val="both"/>
        <w:rPr>
          <w:rFonts w:cstheme="minorHAnsi"/>
          <w:bCs/>
          <w:sz w:val="24"/>
          <w:szCs w:val="24"/>
          <w:lang w:val="es-ES"/>
        </w:rPr>
      </w:pPr>
      <w:r w:rsidRPr="00182182">
        <w:rPr>
          <w:rFonts w:cstheme="minorHAnsi"/>
          <w:bCs/>
          <w:sz w:val="24"/>
          <w:szCs w:val="24"/>
          <w:lang w:val="es-ES"/>
        </w:rPr>
        <w:t xml:space="preserve">Los procesos de diseño e implementación de las </w:t>
      </w:r>
      <w:proofErr w:type="spellStart"/>
      <w:r w:rsidRPr="00182182">
        <w:rPr>
          <w:rFonts w:cstheme="minorHAnsi"/>
          <w:bCs/>
          <w:sz w:val="24"/>
          <w:szCs w:val="24"/>
          <w:lang w:val="es-ES"/>
        </w:rPr>
        <w:t>microcredenciales</w:t>
      </w:r>
      <w:proofErr w:type="spellEnd"/>
      <w:r w:rsidRPr="00182182">
        <w:rPr>
          <w:rFonts w:cstheme="minorHAnsi"/>
          <w:bCs/>
          <w:sz w:val="24"/>
          <w:szCs w:val="24"/>
          <w:lang w:val="es-ES"/>
        </w:rPr>
        <w:t xml:space="preserve"> siguen un enfoque estructurado e iterativo que garantiza su alineación con las demandas reales del mercado laboral y educativo. En primer lugar, el diagnóstico inicial consiste en identificar las necesidades específicas del sector productivo, extrayendo taxonomías de competencias directamente de la industria para mapear brechas formativas precisas. Posteriormente, la fase de </w:t>
      </w:r>
      <w:proofErr w:type="spellStart"/>
      <w:r w:rsidRPr="00182182">
        <w:rPr>
          <w:rFonts w:cstheme="minorHAnsi"/>
          <w:bCs/>
          <w:sz w:val="24"/>
          <w:szCs w:val="24"/>
          <w:lang w:val="es-ES"/>
        </w:rPr>
        <w:t>co</w:t>
      </w:r>
      <w:proofErr w:type="spellEnd"/>
      <w:r w:rsidRPr="00182182">
        <w:rPr>
          <w:rFonts w:cstheme="minorHAnsi"/>
          <w:bCs/>
          <w:sz w:val="24"/>
          <w:szCs w:val="24"/>
          <w:lang w:val="es-ES"/>
        </w:rPr>
        <w:t>-creación involucra una colaboración estrecha entre expertos</w:t>
      </w:r>
      <w:r w:rsidR="00980554">
        <w:rPr>
          <w:rFonts w:cstheme="minorHAnsi"/>
          <w:bCs/>
          <w:sz w:val="24"/>
          <w:szCs w:val="24"/>
          <w:lang w:val="es-ES"/>
        </w:rPr>
        <w:t xml:space="preserve"> </w:t>
      </w:r>
      <w:r w:rsidRPr="00182182">
        <w:rPr>
          <w:rFonts w:cstheme="minorHAnsi"/>
          <w:bCs/>
          <w:sz w:val="24"/>
          <w:szCs w:val="24"/>
          <w:lang w:val="es-ES"/>
        </w:rPr>
        <w:t>—profesionales del sector con experiencia práctica— y docentes universitarios, con el fin de definir competencias medibles y verificar su congruencia con objetivos reales. La ejecución se materializa mediante cursos accesibles a través de plataformas digitales, diseñados para no ser exclusivos de estudiantes universitarios y con una duración limitada (25-150 horas), lo que asegura flexibilidad y escalabilidad. Finalmente, la evaluación mide el impacto en los beneficiarios</w:t>
      </w:r>
      <w:r w:rsidR="00980554">
        <w:rPr>
          <w:rFonts w:cstheme="minorHAnsi"/>
          <w:bCs/>
          <w:sz w:val="24"/>
          <w:szCs w:val="24"/>
          <w:lang w:val="es-ES"/>
        </w:rPr>
        <w:t xml:space="preserve"> tales como las mejoras </w:t>
      </w:r>
      <w:r w:rsidRPr="00182182">
        <w:rPr>
          <w:rFonts w:cstheme="minorHAnsi"/>
          <w:bCs/>
          <w:sz w:val="24"/>
          <w:szCs w:val="24"/>
          <w:lang w:val="es-ES"/>
        </w:rPr>
        <w:t>en empleabilidad o productividad</w:t>
      </w:r>
      <w:r w:rsidR="00980554">
        <w:rPr>
          <w:rFonts w:cstheme="minorHAnsi"/>
          <w:bCs/>
          <w:sz w:val="24"/>
          <w:szCs w:val="24"/>
          <w:lang w:val="es-ES"/>
        </w:rPr>
        <w:t xml:space="preserve">, </w:t>
      </w:r>
      <w:r w:rsidRPr="00182182">
        <w:rPr>
          <w:rFonts w:cstheme="minorHAnsi"/>
          <w:bCs/>
          <w:sz w:val="24"/>
          <w:szCs w:val="24"/>
          <w:lang w:val="es-ES"/>
        </w:rPr>
        <w:t>para realizar ajustes iterativos que optimicen resultados futuros, convirtiendo así este ciclo en un modelo dinámico y adaptable.</w:t>
      </w:r>
    </w:p>
    <w:p w:rsidR="00980554" w:rsidRPr="00980554" w:rsidRDefault="00980554" w:rsidP="00980554">
      <w:pPr>
        <w:jc w:val="both"/>
        <w:rPr>
          <w:rFonts w:cstheme="minorHAnsi"/>
          <w:sz w:val="24"/>
          <w:szCs w:val="24"/>
          <w:lang w:val="es-ES"/>
        </w:rPr>
      </w:pPr>
      <w:r w:rsidRPr="00980554">
        <w:rPr>
          <w:rFonts w:cstheme="minorHAnsi"/>
          <w:sz w:val="24"/>
          <w:szCs w:val="24"/>
          <w:lang w:val="es-ES"/>
        </w:rPr>
        <w:t xml:space="preserve">Existen varios tipos de </w:t>
      </w:r>
      <w:proofErr w:type="spellStart"/>
      <w:r w:rsidRPr="00980554">
        <w:rPr>
          <w:rFonts w:cstheme="minorHAnsi"/>
          <w:sz w:val="24"/>
          <w:szCs w:val="24"/>
          <w:lang w:val="es-ES"/>
        </w:rPr>
        <w:t>microcredenciales</w:t>
      </w:r>
      <w:proofErr w:type="spellEnd"/>
      <w:r w:rsidRPr="00980554">
        <w:rPr>
          <w:rFonts w:cstheme="minorHAnsi"/>
          <w:sz w:val="24"/>
          <w:szCs w:val="24"/>
          <w:lang w:val="es-ES"/>
        </w:rPr>
        <w:t xml:space="preserve"> según su integración curricular, propósito y alcance, adaptados a contextos </w:t>
      </w:r>
      <w:r w:rsidRPr="00980554">
        <w:rPr>
          <w:rFonts w:cstheme="minorHAnsi"/>
          <w:sz w:val="24"/>
          <w:szCs w:val="24"/>
          <w:lang w:val="es-ES"/>
        </w:rPr>
        <w:t xml:space="preserve">educativos </w:t>
      </w:r>
      <w:r>
        <w:rPr>
          <w:rFonts w:cstheme="minorHAnsi"/>
          <w:sz w:val="24"/>
          <w:szCs w:val="24"/>
          <w:lang w:val="es-ES"/>
        </w:rPr>
        <w:t>específicos</w:t>
      </w:r>
      <w:r w:rsidRPr="00980554">
        <w:rPr>
          <w:rFonts w:cstheme="minorHAnsi"/>
          <w:sz w:val="24"/>
          <w:szCs w:val="24"/>
          <w:lang w:val="es-ES"/>
        </w:rPr>
        <w:t xml:space="preserve">. </w:t>
      </w:r>
      <w:r>
        <w:rPr>
          <w:rFonts w:cstheme="minorHAnsi"/>
          <w:sz w:val="24"/>
          <w:szCs w:val="24"/>
          <w:lang w:val="es-ES"/>
        </w:rPr>
        <w:t xml:space="preserve">Entre estas se destacan: </w:t>
      </w:r>
      <w:r w:rsidRPr="00980554">
        <w:rPr>
          <w:rFonts w:cstheme="minorHAnsi"/>
          <w:sz w:val="24"/>
          <w:szCs w:val="24"/>
          <w:lang w:val="es-ES"/>
        </w:rPr>
        <w:t>​</w:t>
      </w:r>
    </w:p>
    <w:p w:rsidR="00980554" w:rsidRPr="00980554" w:rsidRDefault="00980554" w:rsidP="00980554">
      <w:pPr>
        <w:pStyle w:val="Prrafodelista"/>
        <w:numPr>
          <w:ilvl w:val="0"/>
          <w:numId w:val="8"/>
        </w:numPr>
        <w:jc w:val="both"/>
        <w:rPr>
          <w:rFonts w:cstheme="minorHAnsi"/>
          <w:sz w:val="24"/>
          <w:szCs w:val="24"/>
          <w:lang w:val="es-ES"/>
        </w:rPr>
      </w:pPr>
      <w:proofErr w:type="spellStart"/>
      <w:r w:rsidRPr="00980554">
        <w:rPr>
          <w:rFonts w:cstheme="minorHAnsi"/>
          <w:b/>
          <w:sz w:val="24"/>
          <w:szCs w:val="24"/>
          <w:lang w:val="es-ES"/>
        </w:rPr>
        <w:t>Microcredenciales</w:t>
      </w:r>
      <w:proofErr w:type="spellEnd"/>
      <w:r w:rsidRPr="00980554">
        <w:rPr>
          <w:rFonts w:cstheme="minorHAnsi"/>
          <w:b/>
          <w:sz w:val="24"/>
          <w:szCs w:val="24"/>
          <w:lang w:val="es-ES"/>
        </w:rPr>
        <w:t xml:space="preserve"> curriculares:</w:t>
      </w:r>
      <w:r w:rsidRPr="00980554">
        <w:rPr>
          <w:rFonts w:cstheme="minorHAnsi"/>
          <w:sz w:val="24"/>
          <w:szCs w:val="24"/>
          <w:lang w:val="es-ES"/>
        </w:rPr>
        <w:t xml:space="preserve"> Integradas en programas académicos formales existentes, como grados o posgrados, donde acumulan créditos hacia una titulación mayor mediante </w:t>
      </w:r>
      <w:proofErr w:type="spellStart"/>
      <w:r w:rsidRPr="00980554">
        <w:rPr>
          <w:rFonts w:cstheme="minorHAnsi"/>
          <w:sz w:val="24"/>
          <w:szCs w:val="24"/>
          <w:lang w:val="es-ES"/>
        </w:rPr>
        <w:t>stackeo</w:t>
      </w:r>
      <w:proofErr w:type="spellEnd"/>
      <w:r w:rsidRPr="00980554">
        <w:rPr>
          <w:rFonts w:cstheme="minorHAnsi"/>
          <w:sz w:val="24"/>
          <w:szCs w:val="24"/>
          <w:lang w:val="es-ES"/>
        </w:rPr>
        <w:t xml:space="preserve"> modular.</w:t>
      </w:r>
    </w:p>
    <w:p w:rsidR="00980554" w:rsidRPr="00980554" w:rsidRDefault="00980554" w:rsidP="00980554">
      <w:pPr>
        <w:pStyle w:val="Prrafodelista"/>
        <w:numPr>
          <w:ilvl w:val="0"/>
          <w:numId w:val="8"/>
        </w:numPr>
        <w:jc w:val="both"/>
        <w:rPr>
          <w:rFonts w:cstheme="minorHAnsi"/>
          <w:sz w:val="24"/>
          <w:szCs w:val="24"/>
          <w:lang w:val="es-ES"/>
        </w:rPr>
      </w:pPr>
      <w:r w:rsidRPr="00980554">
        <w:rPr>
          <w:rFonts w:cstheme="minorHAnsi"/>
          <w:sz w:val="24"/>
          <w:szCs w:val="24"/>
          <w:lang w:val="es-ES"/>
        </w:rPr>
        <w:t>​</w:t>
      </w:r>
      <w:proofErr w:type="spellStart"/>
      <w:r w:rsidRPr="00980554">
        <w:rPr>
          <w:rFonts w:cstheme="minorHAnsi"/>
          <w:b/>
          <w:sz w:val="24"/>
          <w:szCs w:val="24"/>
          <w:lang w:val="es-ES"/>
        </w:rPr>
        <w:t>Microcredenciales</w:t>
      </w:r>
      <w:proofErr w:type="spellEnd"/>
      <w:r w:rsidRPr="00980554">
        <w:rPr>
          <w:rFonts w:cstheme="minorHAnsi"/>
          <w:b/>
          <w:sz w:val="24"/>
          <w:szCs w:val="24"/>
          <w:lang w:val="es-ES"/>
        </w:rPr>
        <w:t xml:space="preserve"> complementarias (o extracurriculares):</w:t>
      </w:r>
      <w:r w:rsidRPr="00980554">
        <w:rPr>
          <w:rFonts w:cstheme="minorHAnsi"/>
          <w:sz w:val="24"/>
          <w:szCs w:val="24"/>
          <w:lang w:val="es-ES"/>
        </w:rPr>
        <w:t xml:space="preserve"> Diseñadas para recualificación humana o </w:t>
      </w:r>
      <w:proofErr w:type="spellStart"/>
      <w:r w:rsidRPr="00980554">
        <w:rPr>
          <w:rFonts w:cstheme="minorHAnsi"/>
          <w:sz w:val="24"/>
          <w:szCs w:val="24"/>
          <w:lang w:val="es-ES"/>
        </w:rPr>
        <w:t>upskilling</w:t>
      </w:r>
      <w:proofErr w:type="spellEnd"/>
      <w:r w:rsidRPr="00980554">
        <w:rPr>
          <w:rFonts w:cstheme="minorHAnsi"/>
          <w:sz w:val="24"/>
          <w:szCs w:val="24"/>
          <w:lang w:val="es-ES"/>
        </w:rPr>
        <w:t xml:space="preserve"> fuera del currículo principal, enfocadas en habilidades blandas o necesidades es</w:t>
      </w:r>
      <w:r>
        <w:rPr>
          <w:rFonts w:cstheme="minorHAnsi"/>
          <w:sz w:val="24"/>
          <w:szCs w:val="24"/>
          <w:lang w:val="es-ES"/>
        </w:rPr>
        <w:t xml:space="preserve">pecíficas del sector productivo. </w:t>
      </w:r>
    </w:p>
    <w:p w:rsidR="00980554" w:rsidRPr="00980554" w:rsidRDefault="00980554" w:rsidP="00980554">
      <w:pPr>
        <w:pStyle w:val="Prrafodelista"/>
        <w:numPr>
          <w:ilvl w:val="0"/>
          <w:numId w:val="8"/>
        </w:numPr>
        <w:jc w:val="both"/>
        <w:rPr>
          <w:rFonts w:cstheme="minorHAnsi"/>
          <w:sz w:val="24"/>
          <w:szCs w:val="24"/>
          <w:lang w:val="es-ES"/>
        </w:rPr>
      </w:pPr>
      <w:r w:rsidRPr="00980554">
        <w:rPr>
          <w:rFonts w:cstheme="minorHAnsi"/>
          <w:sz w:val="24"/>
          <w:szCs w:val="24"/>
          <w:lang w:val="es-ES"/>
        </w:rPr>
        <w:t>​</w:t>
      </w:r>
      <w:proofErr w:type="spellStart"/>
      <w:r w:rsidRPr="00980554">
        <w:rPr>
          <w:rFonts w:cstheme="minorHAnsi"/>
          <w:b/>
          <w:sz w:val="24"/>
          <w:szCs w:val="24"/>
          <w:lang w:val="es-ES"/>
        </w:rPr>
        <w:t>Microcredenciales</w:t>
      </w:r>
      <w:proofErr w:type="spellEnd"/>
      <w:r w:rsidRPr="00980554">
        <w:rPr>
          <w:rFonts w:cstheme="minorHAnsi"/>
          <w:b/>
          <w:sz w:val="24"/>
          <w:szCs w:val="24"/>
          <w:lang w:val="es-ES"/>
        </w:rPr>
        <w:t xml:space="preserve"> digitales o insignias:</w:t>
      </w:r>
      <w:r w:rsidRPr="00980554">
        <w:rPr>
          <w:rFonts w:cstheme="minorHAnsi"/>
          <w:sz w:val="24"/>
          <w:szCs w:val="24"/>
          <w:lang w:val="es-ES"/>
        </w:rPr>
        <w:t xml:space="preserve"> Certificaciones verificables en formato </w:t>
      </w:r>
      <w:proofErr w:type="spellStart"/>
      <w:r w:rsidRPr="00980554">
        <w:rPr>
          <w:rFonts w:cstheme="minorHAnsi"/>
          <w:sz w:val="24"/>
          <w:szCs w:val="24"/>
          <w:lang w:val="es-ES"/>
        </w:rPr>
        <w:t>blockchain</w:t>
      </w:r>
      <w:proofErr w:type="spellEnd"/>
      <w:r w:rsidRPr="00980554">
        <w:rPr>
          <w:rFonts w:cstheme="minorHAnsi"/>
          <w:sz w:val="24"/>
          <w:szCs w:val="24"/>
          <w:lang w:val="es-ES"/>
        </w:rPr>
        <w:t xml:space="preserve"> o plataformas web, que validan competencias puntuales de corta duración (25-150 horas) para visibilidad en LinkedIn o CV.</w:t>
      </w:r>
    </w:p>
    <w:p w:rsidR="00980554" w:rsidRPr="00980554" w:rsidRDefault="00980554" w:rsidP="00980554">
      <w:pPr>
        <w:pStyle w:val="Prrafodelista"/>
        <w:numPr>
          <w:ilvl w:val="0"/>
          <w:numId w:val="8"/>
        </w:numPr>
        <w:jc w:val="both"/>
        <w:rPr>
          <w:rFonts w:cstheme="minorHAnsi"/>
          <w:sz w:val="24"/>
          <w:szCs w:val="24"/>
          <w:lang w:val="es-ES"/>
        </w:rPr>
      </w:pPr>
      <w:r w:rsidRPr="00980554">
        <w:rPr>
          <w:rFonts w:cstheme="minorHAnsi"/>
          <w:sz w:val="24"/>
          <w:szCs w:val="24"/>
          <w:lang w:val="es-ES"/>
        </w:rPr>
        <w:t>​</w:t>
      </w:r>
      <w:proofErr w:type="spellStart"/>
      <w:r w:rsidRPr="00980554">
        <w:rPr>
          <w:rFonts w:cstheme="minorHAnsi"/>
          <w:b/>
          <w:sz w:val="24"/>
          <w:szCs w:val="24"/>
          <w:lang w:val="es-ES"/>
        </w:rPr>
        <w:t>Microcredenciales</w:t>
      </w:r>
      <w:proofErr w:type="spellEnd"/>
      <w:r w:rsidRPr="00980554">
        <w:rPr>
          <w:rFonts w:cstheme="minorHAnsi"/>
          <w:b/>
          <w:sz w:val="24"/>
          <w:szCs w:val="24"/>
          <w:lang w:val="es-ES"/>
        </w:rPr>
        <w:t xml:space="preserve"> apilables (</w:t>
      </w:r>
      <w:proofErr w:type="spellStart"/>
      <w:r w:rsidRPr="00980554">
        <w:rPr>
          <w:rFonts w:cstheme="minorHAnsi"/>
          <w:b/>
          <w:sz w:val="24"/>
          <w:szCs w:val="24"/>
          <w:lang w:val="es-ES"/>
        </w:rPr>
        <w:t>stackeables</w:t>
      </w:r>
      <w:proofErr w:type="spellEnd"/>
      <w:r w:rsidRPr="00980554">
        <w:rPr>
          <w:rFonts w:cstheme="minorHAnsi"/>
          <w:b/>
          <w:sz w:val="24"/>
          <w:szCs w:val="24"/>
          <w:lang w:val="es-ES"/>
        </w:rPr>
        <w:t>):</w:t>
      </w:r>
      <w:r w:rsidRPr="00980554">
        <w:rPr>
          <w:rFonts w:cstheme="minorHAnsi"/>
          <w:sz w:val="24"/>
          <w:szCs w:val="24"/>
          <w:lang w:val="es-ES"/>
        </w:rPr>
        <w:t xml:space="preserve"> Conjuntos modulares que se combinan para formar cualificaciones mayores, alineadas con marcos como </w:t>
      </w:r>
      <w:proofErr w:type="gramStart"/>
      <w:r>
        <w:rPr>
          <w:rFonts w:cstheme="minorHAnsi"/>
          <w:sz w:val="24"/>
          <w:szCs w:val="24"/>
          <w:lang w:val="es-ES"/>
        </w:rPr>
        <w:t xml:space="preserve">el  </w:t>
      </w:r>
      <w:r w:rsidRPr="00980554">
        <w:rPr>
          <w:rFonts w:cstheme="minorHAnsi"/>
          <w:sz w:val="24"/>
          <w:szCs w:val="24"/>
          <w:lang w:val="es-ES"/>
        </w:rPr>
        <w:t>EQF</w:t>
      </w:r>
      <w:proofErr w:type="gramEnd"/>
      <w:r>
        <w:rPr>
          <w:rFonts w:cstheme="minorHAnsi"/>
          <w:sz w:val="24"/>
          <w:szCs w:val="24"/>
          <w:lang w:val="es-ES"/>
        </w:rPr>
        <w:t xml:space="preserve"> (</w:t>
      </w:r>
      <w:proofErr w:type="spellStart"/>
      <w:r w:rsidR="00134966" w:rsidRPr="00134966">
        <w:rPr>
          <w:rFonts w:ascii="Georgia" w:hAnsi="Georgia"/>
          <w:spacing w:val="2"/>
          <w:lang w:val="es-ES"/>
        </w:rPr>
        <w:t>European</w:t>
      </w:r>
      <w:proofErr w:type="spellEnd"/>
      <w:r w:rsidR="00134966" w:rsidRPr="00134966">
        <w:rPr>
          <w:rFonts w:ascii="Georgia" w:hAnsi="Georgia"/>
          <w:spacing w:val="2"/>
          <w:lang w:val="es-ES"/>
        </w:rPr>
        <w:t xml:space="preserve"> </w:t>
      </w:r>
      <w:proofErr w:type="spellStart"/>
      <w:r w:rsidR="00134966" w:rsidRPr="00134966">
        <w:rPr>
          <w:rFonts w:ascii="Georgia" w:hAnsi="Georgia"/>
          <w:spacing w:val="2"/>
          <w:lang w:val="es-ES"/>
        </w:rPr>
        <w:t>Qualifications</w:t>
      </w:r>
      <w:proofErr w:type="spellEnd"/>
      <w:r w:rsidR="00134966" w:rsidRPr="00134966">
        <w:rPr>
          <w:rFonts w:ascii="Georgia" w:hAnsi="Georgia"/>
          <w:spacing w:val="2"/>
          <w:lang w:val="es-ES"/>
        </w:rPr>
        <w:t xml:space="preserve"> Framework</w:t>
      </w:r>
      <w:r>
        <w:rPr>
          <w:rFonts w:ascii="Georgia" w:hAnsi="Georgia"/>
          <w:spacing w:val="2"/>
          <w:lang w:val="es-ES"/>
        </w:rPr>
        <w:t>)</w:t>
      </w:r>
      <w:r>
        <w:rPr>
          <w:rFonts w:cstheme="minorHAnsi"/>
          <w:sz w:val="24"/>
          <w:szCs w:val="24"/>
          <w:lang w:val="es-ES"/>
        </w:rPr>
        <w:t>,</w:t>
      </w:r>
      <w:r w:rsidRPr="00980554">
        <w:rPr>
          <w:rFonts w:cstheme="minorHAnsi"/>
          <w:sz w:val="24"/>
          <w:szCs w:val="24"/>
          <w:lang w:val="es-ES"/>
        </w:rPr>
        <w:t xml:space="preserve"> para reconocimiento transfronterizo.</w:t>
      </w:r>
    </w:p>
    <w:p w:rsidR="00980554" w:rsidRPr="00980554" w:rsidRDefault="00980554" w:rsidP="00980554">
      <w:pPr>
        <w:pStyle w:val="Prrafodelista"/>
        <w:numPr>
          <w:ilvl w:val="0"/>
          <w:numId w:val="8"/>
        </w:numPr>
        <w:jc w:val="both"/>
        <w:rPr>
          <w:rFonts w:cstheme="minorHAnsi"/>
          <w:b/>
          <w:bCs/>
          <w:sz w:val="24"/>
          <w:szCs w:val="24"/>
          <w:lang w:val="es-ES"/>
        </w:rPr>
      </w:pPr>
      <w:r w:rsidRPr="00980554">
        <w:rPr>
          <w:rFonts w:cstheme="minorHAnsi"/>
          <w:sz w:val="24"/>
          <w:szCs w:val="24"/>
          <w:lang w:val="es-ES"/>
        </w:rPr>
        <w:t>​</w:t>
      </w:r>
      <w:proofErr w:type="spellStart"/>
      <w:r w:rsidRPr="00980554">
        <w:rPr>
          <w:rFonts w:cstheme="minorHAnsi"/>
          <w:b/>
          <w:sz w:val="24"/>
          <w:szCs w:val="24"/>
          <w:lang w:val="es-ES"/>
        </w:rPr>
        <w:t>Microcredenciales</w:t>
      </w:r>
      <w:proofErr w:type="spellEnd"/>
      <w:r w:rsidRPr="00980554">
        <w:rPr>
          <w:rFonts w:cstheme="minorHAnsi"/>
          <w:b/>
          <w:sz w:val="24"/>
          <w:szCs w:val="24"/>
          <w:lang w:val="es-ES"/>
        </w:rPr>
        <w:t xml:space="preserve"> basadas en competencias:</w:t>
      </w:r>
      <w:r w:rsidRPr="00980554">
        <w:rPr>
          <w:rFonts w:cstheme="minorHAnsi"/>
          <w:sz w:val="24"/>
          <w:szCs w:val="24"/>
          <w:lang w:val="es-ES"/>
        </w:rPr>
        <w:t xml:space="preserve"> Enfocadas en resultados medibles del aprendizaje (sabe, entiende, hace), </w:t>
      </w:r>
      <w:proofErr w:type="spellStart"/>
      <w:r w:rsidRPr="00980554">
        <w:rPr>
          <w:rFonts w:cstheme="minorHAnsi"/>
          <w:sz w:val="24"/>
          <w:szCs w:val="24"/>
          <w:lang w:val="es-ES"/>
        </w:rPr>
        <w:t>co</w:t>
      </w:r>
      <w:proofErr w:type="spellEnd"/>
      <w:r w:rsidRPr="00980554">
        <w:rPr>
          <w:rFonts w:cstheme="minorHAnsi"/>
          <w:sz w:val="24"/>
          <w:szCs w:val="24"/>
          <w:lang w:val="es-ES"/>
        </w:rPr>
        <w:t>-creadas con industria para cerrar brechas laborales específicas.</w:t>
      </w:r>
    </w:p>
    <w:p w:rsidR="00980554" w:rsidRPr="00980554" w:rsidRDefault="00980554" w:rsidP="00980554">
      <w:pPr>
        <w:pStyle w:val="Prrafodelista"/>
        <w:jc w:val="both"/>
        <w:rPr>
          <w:rFonts w:cstheme="minorHAnsi"/>
          <w:b/>
          <w:bCs/>
          <w:sz w:val="24"/>
          <w:szCs w:val="24"/>
          <w:lang w:val="es-ES"/>
        </w:rPr>
      </w:pPr>
    </w:p>
    <w:p w:rsidR="00E16B0C" w:rsidRPr="00B37067" w:rsidRDefault="00E16B0C" w:rsidP="00134966">
      <w:pPr>
        <w:jc w:val="both"/>
        <w:rPr>
          <w:rFonts w:cstheme="minorHAnsi"/>
          <w:bCs/>
          <w:sz w:val="24"/>
          <w:szCs w:val="24"/>
          <w:lang w:val="es-ES"/>
        </w:rPr>
      </w:pPr>
      <w:r w:rsidRPr="00B37067">
        <w:rPr>
          <w:rFonts w:cstheme="minorHAnsi"/>
          <w:bCs/>
          <w:sz w:val="24"/>
          <w:szCs w:val="24"/>
          <w:lang w:val="es-ES"/>
        </w:rPr>
        <w:t xml:space="preserve">Retos y Desafíos </w:t>
      </w:r>
      <w:r w:rsidR="00134966" w:rsidRPr="00B37067">
        <w:rPr>
          <w:rFonts w:cstheme="minorHAnsi"/>
          <w:bCs/>
          <w:sz w:val="24"/>
          <w:szCs w:val="24"/>
          <w:lang w:val="es-ES"/>
        </w:rPr>
        <w:t xml:space="preserve">de la implementación de </w:t>
      </w:r>
      <w:proofErr w:type="spellStart"/>
      <w:r w:rsidR="00824EAD" w:rsidRPr="00B37067">
        <w:rPr>
          <w:rFonts w:cstheme="minorHAnsi"/>
          <w:bCs/>
          <w:sz w:val="24"/>
          <w:szCs w:val="24"/>
          <w:lang w:val="es-ES"/>
        </w:rPr>
        <w:t>microcredenciales</w:t>
      </w:r>
      <w:proofErr w:type="spellEnd"/>
      <w:r w:rsidR="00134966" w:rsidRPr="00B37067">
        <w:rPr>
          <w:rFonts w:cstheme="minorHAnsi"/>
          <w:bCs/>
          <w:sz w:val="24"/>
          <w:szCs w:val="24"/>
          <w:lang w:val="es-ES"/>
        </w:rPr>
        <w:t xml:space="preserve"> </w:t>
      </w:r>
    </w:p>
    <w:p w:rsidR="00824EAD" w:rsidRDefault="00824EAD" w:rsidP="007328F8">
      <w:pPr>
        <w:jc w:val="both"/>
        <w:rPr>
          <w:rFonts w:cstheme="minorHAnsi"/>
          <w:sz w:val="24"/>
          <w:szCs w:val="24"/>
          <w:lang w:val="es-ES"/>
        </w:rPr>
      </w:pPr>
      <w:r w:rsidRPr="00824EAD">
        <w:rPr>
          <w:rFonts w:cstheme="minorHAnsi"/>
          <w:sz w:val="24"/>
          <w:szCs w:val="24"/>
          <w:lang w:val="es-ES"/>
        </w:rPr>
        <w:t xml:space="preserve">Las </w:t>
      </w:r>
      <w:proofErr w:type="spellStart"/>
      <w:r w:rsidRPr="00824EAD">
        <w:rPr>
          <w:rFonts w:cstheme="minorHAnsi"/>
          <w:sz w:val="24"/>
          <w:szCs w:val="24"/>
          <w:lang w:val="es-ES"/>
        </w:rPr>
        <w:t>microcredenciales</w:t>
      </w:r>
      <w:proofErr w:type="spellEnd"/>
      <w:r w:rsidRPr="00824EAD">
        <w:rPr>
          <w:rFonts w:cstheme="minorHAnsi"/>
          <w:sz w:val="24"/>
          <w:szCs w:val="24"/>
          <w:lang w:val="es-ES"/>
        </w:rPr>
        <w:t xml:space="preserve"> enfrentan retos estructurales y culturales significativos en su implementación, particularmente en contextos como la República Dominicana, donde las universidades no son percibidas como socios estratégicos por las empresas, que critican sin colaborar por una "mezquindad" que exige graduados "</w:t>
      </w:r>
      <w:r w:rsidR="00B37067">
        <w:rPr>
          <w:rFonts w:cstheme="minorHAnsi"/>
          <w:sz w:val="24"/>
          <w:szCs w:val="24"/>
          <w:lang w:val="es-ES"/>
        </w:rPr>
        <w:t>cualificados</w:t>
      </w:r>
      <w:r w:rsidRPr="00824EAD">
        <w:rPr>
          <w:rFonts w:cstheme="minorHAnsi"/>
          <w:sz w:val="24"/>
          <w:szCs w:val="24"/>
          <w:lang w:val="es-ES"/>
        </w:rPr>
        <w:t xml:space="preserve">" sin invertir en su formación. Esta débil vinculación empresa-universidad se agrava por barreras culturales que ven las </w:t>
      </w:r>
      <w:proofErr w:type="spellStart"/>
      <w:r w:rsidRPr="00824EAD">
        <w:rPr>
          <w:rFonts w:cstheme="minorHAnsi"/>
          <w:sz w:val="24"/>
          <w:szCs w:val="24"/>
          <w:lang w:val="es-ES"/>
        </w:rPr>
        <w:t>microcredenciales</w:t>
      </w:r>
      <w:proofErr w:type="spellEnd"/>
      <w:r w:rsidRPr="00824EAD">
        <w:rPr>
          <w:rFonts w:cstheme="minorHAnsi"/>
          <w:sz w:val="24"/>
          <w:szCs w:val="24"/>
          <w:lang w:val="es-ES"/>
        </w:rPr>
        <w:t xml:space="preserve"> como inferiores a las titulaciones tradicionales, arraigadas en sistemas conservadores, mientras la competencia global de plataformas como Google</w:t>
      </w:r>
      <w:r w:rsidR="00B37067">
        <w:rPr>
          <w:rFonts w:cstheme="minorHAnsi"/>
          <w:sz w:val="24"/>
          <w:szCs w:val="24"/>
          <w:lang w:val="es-ES"/>
        </w:rPr>
        <w:t xml:space="preserve">, </w:t>
      </w:r>
      <w:proofErr w:type="spellStart"/>
      <w:r w:rsidR="00B37067">
        <w:rPr>
          <w:rFonts w:cstheme="minorHAnsi"/>
          <w:sz w:val="24"/>
          <w:szCs w:val="24"/>
          <w:lang w:val="es-ES"/>
        </w:rPr>
        <w:t>Edx</w:t>
      </w:r>
      <w:proofErr w:type="spellEnd"/>
      <w:r w:rsidR="00B37067">
        <w:rPr>
          <w:rFonts w:cstheme="minorHAnsi"/>
          <w:sz w:val="24"/>
          <w:szCs w:val="24"/>
          <w:lang w:val="es-ES"/>
        </w:rPr>
        <w:t xml:space="preserve">, </w:t>
      </w:r>
      <w:proofErr w:type="spellStart"/>
      <w:r w:rsidR="00B37067">
        <w:rPr>
          <w:rFonts w:cstheme="minorHAnsi"/>
          <w:sz w:val="24"/>
          <w:szCs w:val="24"/>
          <w:lang w:val="es-ES"/>
        </w:rPr>
        <w:t>Coursera</w:t>
      </w:r>
      <w:proofErr w:type="spellEnd"/>
      <w:r w:rsidR="00B37067">
        <w:rPr>
          <w:rFonts w:cstheme="minorHAnsi"/>
          <w:sz w:val="24"/>
          <w:szCs w:val="24"/>
          <w:lang w:val="es-ES"/>
        </w:rPr>
        <w:t xml:space="preserve">, entre otras, </w:t>
      </w:r>
      <w:r w:rsidRPr="00824EAD">
        <w:rPr>
          <w:rFonts w:cstheme="minorHAnsi"/>
          <w:sz w:val="24"/>
          <w:szCs w:val="24"/>
          <w:lang w:val="es-ES"/>
        </w:rPr>
        <w:t xml:space="preserve"> demanda mayor agilidad sin diluir la esencia docente; además, persisten desafíos como la resistencia organizacional, la temporalidad limitada ante cambios tecnológicos y la ausencia de estándares unificados que generan disparidades en calidad e interoperabilidad. Superar estos obstáculos requiere campañas de sensibilización con casos de éxito, alianzas obligatorias respaldadas por incentivos fiscales para la </w:t>
      </w:r>
      <w:proofErr w:type="spellStart"/>
      <w:r w:rsidRPr="00824EAD">
        <w:rPr>
          <w:rFonts w:cstheme="minorHAnsi"/>
          <w:sz w:val="24"/>
          <w:szCs w:val="24"/>
          <w:lang w:val="es-ES"/>
        </w:rPr>
        <w:t>co</w:t>
      </w:r>
      <w:proofErr w:type="spellEnd"/>
      <w:r w:rsidRPr="00824EAD">
        <w:rPr>
          <w:rFonts w:cstheme="minorHAnsi"/>
          <w:sz w:val="24"/>
          <w:szCs w:val="24"/>
          <w:lang w:val="es-ES"/>
        </w:rPr>
        <w:t xml:space="preserve">-creación, enfoques locales con expertos y la adopción de taxonomías comunes alineadas con directrices </w:t>
      </w:r>
      <w:r w:rsidR="00B37067">
        <w:rPr>
          <w:rFonts w:cstheme="minorHAnsi"/>
          <w:sz w:val="24"/>
          <w:szCs w:val="24"/>
          <w:lang w:val="es-ES"/>
        </w:rPr>
        <w:t xml:space="preserve">como las establecidas por la </w:t>
      </w:r>
      <w:r w:rsidRPr="00824EAD">
        <w:rPr>
          <w:rFonts w:cstheme="minorHAnsi"/>
          <w:sz w:val="24"/>
          <w:szCs w:val="24"/>
          <w:lang w:val="es-ES"/>
        </w:rPr>
        <w:t>UNESCO y</w:t>
      </w:r>
      <w:r w:rsidR="00B37067">
        <w:rPr>
          <w:rFonts w:cstheme="minorHAnsi"/>
          <w:sz w:val="24"/>
          <w:szCs w:val="24"/>
          <w:lang w:val="es-ES"/>
        </w:rPr>
        <w:t xml:space="preserve"> los</w:t>
      </w:r>
      <w:r w:rsidRPr="00824EAD">
        <w:rPr>
          <w:rFonts w:cstheme="minorHAnsi"/>
          <w:sz w:val="24"/>
          <w:szCs w:val="24"/>
          <w:lang w:val="es-ES"/>
        </w:rPr>
        <w:t xml:space="preserve"> marcos europeos como los Libros Verde y Azul.</w:t>
      </w:r>
    </w:p>
    <w:p w:rsidR="00B37067" w:rsidRDefault="00B37067" w:rsidP="007328F8">
      <w:pPr>
        <w:jc w:val="both"/>
        <w:rPr>
          <w:rFonts w:cstheme="minorHAnsi"/>
          <w:sz w:val="24"/>
          <w:szCs w:val="24"/>
          <w:lang w:val="es-ES"/>
        </w:rPr>
      </w:pPr>
    </w:p>
    <w:p w:rsidR="00B37067" w:rsidRDefault="00B37067" w:rsidP="007328F8">
      <w:pPr>
        <w:jc w:val="both"/>
        <w:rPr>
          <w:rFonts w:cstheme="minorHAnsi"/>
          <w:sz w:val="24"/>
          <w:szCs w:val="24"/>
          <w:lang w:val="es-ES"/>
        </w:rPr>
      </w:pPr>
    </w:p>
    <w:sectPr w:rsidR="00B370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305E4"/>
    <w:multiLevelType w:val="hybridMultilevel"/>
    <w:tmpl w:val="4AAC1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BC1D5B"/>
    <w:multiLevelType w:val="hybridMultilevel"/>
    <w:tmpl w:val="EBE08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4117CF"/>
    <w:multiLevelType w:val="hybridMultilevel"/>
    <w:tmpl w:val="4AF06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5A420D"/>
    <w:multiLevelType w:val="hybridMultilevel"/>
    <w:tmpl w:val="3110A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0830DB"/>
    <w:multiLevelType w:val="hybridMultilevel"/>
    <w:tmpl w:val="E94002FC"/>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6647C1"/>
    <w:multiLevelType w:val="hybridMultilevel"/>
    <w:tmpl w:val="D3867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5E58B2"/>
    <w:multiLevelType w:val="hybridMultilevel"/>
    <w:tmpl w:val="F17E1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6B006C"/>
    <w:multiLevelType w:val="hybridMultilevel"/>
    <w:tmpl w:val="3C12C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5"/>
  </w:num>
  <w:num w:numId="4">
    <w:abstractNumId w:val="2"/>
  </w:num>
  <w:num w:numId="5">
    <w:abstractNumId w:val="3"/>
  </w:num>
  <w:num w:numId="6">
    <w:abstractNumId w:val="6"/>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873"/>
    <w:rsid w:val="00134966"/>
    <w:rsid w:val="00182182"/>
    <w:rsid w:val="0027413E"/>
    <w:rsid w:val="0047506E"/>
    <w:rsid w:val="005A14A9"/>
    <w:rsid w:val="005A1A56"/>
    <w:rsid w:val="006C43A5"/>
    <w:rsid w:val="007328F8"/>
    <w:rsid w:val="00823536"/>
    <w:rsid w:val="00824EAD"/>
    <w:rsid w:val="00980554"/>
    <w:rsid w:val="009B3754"/>
    <w:rsid w:val="00B37067"/>
    <w:rsid w:val="00C43271"/>
    <w:rsid w:val="00E16B0C"/>
    <w:rsid w:val="00E308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56471"/>
  <w15:chartTrackingRefBased/>
  <w15:docId w15:val="{1814F075-07B0-4218-A775-D34F9EB21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0873"/>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C43A5"/>
    <w:pPr>
      <w:ind w:left="720"/>
      <w:contextualSpacing/>
    </w:pPr>
  </w:style>
  <w:style w:type="character" w:styleId="Textoennegrita">
    <w:name w:val="Strong"/>
    <w:basedOn w:val="Fuentedeprrafopredeter"/>
    <w:uiPriority w:val="22"/>
    <w:qFormat/>
    <w:rsid w:val="0027413E"/>
    <w:rPr>
      <w:b/>
      <w:bCs/>
    </w:rPr>
  </w:style>
  <w:style w:type="character" w:customStyle="1" w:styleId="inline-block">
    <w:name w:val="inline-block"/>
    <w:basedOn w:val="Fuentedeprrafopredeter"/>
    <w:rsid w:val="0027413E"/>
  </w:style>
  <w:style w:type="table" w:styleId="Tablanormal5">
    <w:name w:val="Plain Table 5"/>
    <w:basedOn w:val="Tablanormal"/>
    <w:uiPriority w:val="45"/>
    <w:rsid w:val="005A1A5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cuadrcula1clara-nfasis1">
    <w:name w:val="Grid Table 1 Light Accent 1"/>
    <w:basedOn w:val="Tablanormal"/>
    <w:uiPriority w:val="46"/>
    <w:rsid w:val="005A1A56"/>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C4327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4327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857271">
      <w:bodyDiv w:val="1"/>
      <w:marLeft w:val="0"/>
      <w:marRight w:val="0"/>
      <w:marTop w:val="0"/>
      <w:marBottom w:val="0"/>
      <w:divBdr>
        <w:top w:val="none" w:sz="0" w:space="0" w:color="auto"/>
        <w:left w:val="none" w:sz="0" w:space="0" w:color="auto"/>
        <w:bottom w:val="none" w:sz="0" w:space="0" w:color="auto"/>
        <w:right w:val="none" w:sz="0" w:space="0" w:color="auto"/>
      </w:divBdr>
      <w:divsChild>
        <w:div w:id="1935631344">
          <w:marLeft w:val="0"/>
          <w:marRight w:val="0"/>
          <w:marTop w:val="240"/>
          <w:marBottom w:val="240"/>
          <w:divBdr>
            <w:top w:val="single" w:sz="2" w:space="0" w:color="auto"/>
            <w:left w:val="single" w:sz="2" w:space="0" w:color="auto"/>
            <w:bottom w:val="single" w:sz="2" w:space="0" w:color="auto"/>
            <w:right w:val="single" w:sz="2" w:space="0" w:color="auto"/>
          </w:divBdr>
          <w:divsChild>
            <w:div w:id="75551406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93064337">
      <w:bodyDiv w:val="1"/>
      <w:marLeft w:val="0"/>
      <w:marRight w:val="0"/>
      <w:marTop w:val="0"/>
      <w:marBottom w:val="0"/>
      <w:divBdr>
        <w:top w:val="none" w:sz="0" w:space="0" w:color="auto"/>
        <w:left w:val="none" w:sz="0" w:space="0" w:color="auto"/>
        <w:bottom w:val="none" w:sz="0" w:space="0" w:color="auto"/>
        <w:right w:val="none" w:sz="0" w:space="0" w:color="auto"/>
      </w:divBdr>
    </w:div>
    <w:div w:id="463740075">
      <w:bodyDiv w:val="1"/>
      <w:marLeft w:val="0"/>
      <w:marRight w:val="0"/>
      <w:marTop w:val="0"/>
      <w:marBottom w:val="0"/>
      <w:divBdr>
        <w:top w:val="none" w:sz="0" w:space="0" w:color="auto"/>
        <w:left w:val="none" w:sz="0" w:space="0" w:color="auto"/>
        <w:bottom w:val="none" w:sz="0" w:space="0" w:color="auto"/>
        <w:right w:val="none" w:sz="0" w:space="0" w:color="auto"/>
      </w:divBdr>
    </w:div>
    <w:div w:id="481238905">
      <w:bodyDiv w:val="1"/>
      <w:marLeft w:val="0"/>
      <w:marRight w:val="0"/>
      <w:marTop w:val="0"/>
      <w:marBottom w:val="0"/>
      <w:divBdr>
        <w:top w:val="none" w:sz="0" w:space="0" w:color="auto"/>
        <w:left w:val="none" w:sz="0" w:space="0" w:color="auto"/>
        <w:bottom w:val="none" w:sz="0" w:space="0" w:color="auto"/>
        <w:right w:val="none" w:sz="0" w:space="0" w:color="auto"/>
      </w:divBdr>
      <w:divsChild>
        <w:div w:id="166217537">
          <w:marLeft w:val="0"/>
          <w:marRight w:val="0"/>
          <w:marTop w:val="0"/>
          <w:marBottom w:val="0"/>
          <w:divBdr>
            <w:top w:val="single" w:sz="2" w:space="0" w:color="auto"/>
            <w:left w:val="single" w:sz="2" w:space="0" w:color="auto"/>
            <w:bottom w:val="single" w:sz="2" w:space="0" w:color="auto"/>
            <w:right w:val="single" w:sz="2" w:space="0" w:color="auto"/>
          </w:divBdr>
          <w:divsChild>
            <w:div w:id="133455025">
              <w:marLeft w:val="0"/>
              <w:marRight w:val="0"/>
              <w:marTop w:val="0"/>
              <w:marBottom w:val="0"/>
              <w:divBdr>
                <w:top w:val="single" w:sz="2" w:space="0" w:color="auto"/>
                <w:left w:val="single" w:sz="2" w:space="0" w:color="auto"/>
                <w:bottom w:val="single" w:sz="2" w:space="0" w:color="auto"/>
                <w:right w:val="single" w:sz="2" w:space="0" w:color="auto"/>
              </w:divBdr>
              <w:divsChild>
                <w:div w:id="478308977">
                  <w:marLeft w:val="0"/>
                  <w:marRight w:val="0"/>
                  <w:marTop w:val="0"/>
                  <w:marBottom w:val="0"/>
                  <w:divBdr>
                    <w:top w:val="single" w:sz="2" w:space="0" w:color="auto"/>
                    <w:left w:val="single" w:sz="2" w:space="0" w:color="auto"/>
                    <w:bottom w:val="single" w:sz="2" w:space="0" w:color="auto"/>
                    <w:right w:val="single" w:sz="2" w:space="0" w:color="auto"/>
                  </w:divBdr>
                  <w:divsChild>
                    <w:div w:id="887304673">
                      <w:marLeft w:val="0"/>
                      <w:marRight w:val="0"/>
                      <w:marTop w:val="0"/>
                      <w:marBottom w:val="0"/>
                      <w:divBdr>
                        <w:top w:val="single" w:sz="2" w:space="0" w:color="auto"/>
                        <w:left w:val="single" w:sz="2" w:space="0" w:color="auto"/>
                        <w:bottom w:val="single" w:sz="2" w:space="0" w:color="auto"/>
                        <w:right w:val="single" w:sz="2" w:space="0" w:color="auto"/>
                      </w:divBdr>
                      <w:divsChild>
                        <w:div w:id="431439477">
                          <w:marLeft w:val="0"/>
                          <w:marRight w:val="0"/>
                          <w:marTop w:val="0"/>
                          <w:marBottom w:val="0"/>
                          <w:divBdr>
                            <w:top w:val="single" w:sz="2" w:space="0" w:color="auto"/>
                            <w:left w:val="single" w:sz="2" w:space="0" w:color="auto"/>
                            <w:bottom w:val="single" w:sz="2" w:space="0" w:color="auto"/>
                            <w:right w:val="single" w:sz="2" w:space="0" w:color="auto"/>
                          </w:divBdr>
                          <w:divsChild>
                            <w:div w:id="197741284">
                              <w:marLeft w:val="0"/>
                              <w:marRight w:val="0"/>
                              <w:marTop w:val="0"/>
                              <w:marBottom w:val="0"/>
                              <w:divBdr>
                                <w:top w:val="single" w:sz="2" w:space="0" w:color="auto"/>
                                <w:left w:val="single" w:sz="2" w:space="0" w:color="auto"/>
                                <w:bottom w:val="single" w:sz="2" w:space="0" w:color="auto"/>
                                <w:right w:val="single" w:sz="2" w:space="0" w:color="auto"/>
                              </w:divBdr>
                              <w:divsChild>
                                <w:div w:id="32959965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768890191">
      <w:bodyDiv w:val="1"/>
      <w:marLeft w:val="0"/>
      <w:marRight w:val="0"/>
      <w:marTop w:val="0"/>
      <w:marBottom w:val="0"/>
      <w:divBdr>
        <w:top w:val="none" w:sz="0" w:space="0" w:color="auto"/>
        <w:left w:val="none" w:sz="0" w:space="0" w:color="auto"/>
        <w:bottom w:val="none" w:sz="0" w:space="0" w:color="auto"/>
        <w:right w:val="none" w:sz="0" w:space="0" w:color="auto"/>
      </w:divBdr>
      <w:divsChild>
        <w:div w:id="276452806">
          <w:marLeft w:val="0"/>
          <w:marRight w:val="0"/>
          <w:marTop w:val="240"/>
          <w:marBottom w:val="240"/>
          <w:divBdr>
            <w:top w:val="single" w:sz="2" w:space="0" w:color="auto"/>
            <w:left w:val="single" w:sz="2" w:space="0" w:color="auto"/>
            <w:bottom w:val="single" w:sz="2" w:space="0" w:color="auto"/>
            <w:right w:val="single" w:sz="2" w:space="0" w:color="auto"/>
          </w:divBdr>
          <w:divsChild>
            <w:div w:id="1553081013">
              <w:marLeft w:val="0"/>
              <w:marRight w:val="0"/>
              <w:marTop w:val="0"/>
              <w:marBottom w:val="0"/>
              <w:divBdr>
                <w:top w:val="single" w:sz="2" w:space="0" w:color="auto"/>
                <w:left w:val="single" w:sz="2" w:space="0" w:color="auto"/>
                <w:bottom w:val="single" w:sz="2" w:space="0" w:color="auto"/>
                <w:right w:val="single" w:sz="2" w:space="0" w:color="auto"/>
              </w:divBdr>
            </w:div>
          </w:divsChild>
        </w:div>
        <w:div w:id="784007436">
          <w:marLeft w:val="0"/>
          <w:marRight w:val="0"/>
          <w:marTop w:val="240"/>
          <w:marBottom w:val="240"/>
          <w:divBdr>
            <w:top w:val="single" w:sz="2" w:space="0" w:color="auto"/>
            <w:left w:val="single" w:sz="2" w:space="0" w:color="auto"/>
            <w:bottom w:val="single" w:sz="2" w:space="0" w:color="auto"/>
            <w:right w:val="single" w:sz="2" w:space="0" w:color="auto"/>
          </w:divBdr>
          <w:divsChild>
            <w:div w:id="63052575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608465087">
      <w:bodyDiv w:val="1"/>
      <w:marLeft w:val="0"/>
      <w:marRight w:val="0"/>
      <w:marTop w:val="0"/>
      <w:marBottom w:val="0"/>
      <w:divBdr>
        <w:top w:val="none" w:sz="0" w:space="0" w:color="auto"/>
        <w:left w:val="none" w:sz="0" w:space="0" w:color="auto"/>
        <w:bottom w:val="none" w:sz="0" w:space="0" w:color="auto"/>
        <w:right w:val="none" w:sz="0" w:space="0" w:color="auto"/>
      </w:divBdr>
      <w:divsChild>
        <w:div w:id="896745856">
          <w:marLeft w:val="0"/>
          <w:marRight w:val="0"/>
          <w:marTop w:val="240"/>
          <w:marBottom w:val="240"/>
          <w:divBdr>
            <w:top w:val="single" w:sz="2" w:space="0" w:color="auto"/>
            <w:left w:val="single" w:sz="2" w:space="0" w:color="auto"/>
            <w:bottom w:val="single" w:sz="2" w:space="0" w:color="auto"/>
            <w:right w:val="single" w:sz="2" w:space="0" w:color="auto"/>
          </w:divBdr>
          <w:divsChild>
            <w:div w:id="670329801">
              <w:marLeft w:val="0"/>
              <w:marRight w:val="0"/>
              <w:marTop w:val="0"/>
              <w:marBottom w:val="0"/>
              <w:divBdr>
                <w:top w:val="single" w:sz="2" w:space="0" w:color="auto"/>
                <w:left w:val="single" w:sz="2" w:space="0" w:color="auto"/>
                <w:bottom w:val="single" w:sz="2" w:space="0" w:color="auto"/>
                <w:right w:val="single" w:sz="2" w:space="0" w:color="auto"/>
              </w:divBdr>
            </w:div>
          </w:divsChild>
        </w:div>
        <w:div w:id="2024551186">
          <w:marLeft w:val="0"/>
          <w:marRight w:val="0"/>
          <w:marTop w:val="240"/>
          <w:marBottom w:val="240"/>
          <w:divBdr>
            <w:top w:val="single" w:sz="2" w:space="0" w:color="auto"/>
            <w:left w:val="single" w:sz="2" w:space="0" w:color="auto"/>
            <w:bottom w:val="single" w:sz="2" w:space="0" w:color="auto"/>
            <w:right w:val="single" w:sz="2" w:space="0" w:color="auto"/>
          </w:divBdr>
          <w:divsChild>
            <w:div w:id="150250286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737434561">
      <w:bodyDiv w:val="1"/>
      <w:marLeft w:val="0"/>
      <w:marRight w:val="0"/>
      <w:marTop w:val="0"/>
      <w:marBottom w:val="0"/>
      <w:divBdr>
        <w:top w:val="none" w:sz="0" w:space="0" w:color="auto"/>
        <w:left w:val="none" w:sz="0" w:space="0" w:color="auto"/>
        <w:bottom w:val="none" w:sz="0" w:space="0" w:color="auto"/>
        <w:right w:val="none" w:sz="0" w:space="0" w:color="auto"/>
      </w:divBdr>
    </w:div>
    <w:div w:id="1913272012">
      <w:bodyDiv w:val="1"/>
      <w:marLeft w:val="0"/>
      <w:marRight w:val="0"/>
      <w:marTop w:val="0"/>
      <w:marBottom w:val="0"/>
      <w:divBdr>
        <w:top w:val="none" w:sz="0" w:space="0" w:color="auto"/>
        <w:left w:val="none" w:sz="0" w:space="0" w:color="auto"/>
        <w:bottom w:val="none" w:sz="0" w:space="0" w:color="auto"/>
        <w:right w:val="none" w:sz="0" w:space="0" w:color="auto"/>
      </w:divBdr>
    </w:div>
    <w:div w:id="1944681930">
      <w:bodyDiv w:val="1"/>
      <w:marLeft w:val="0"/>
      <w:marRight w:val="0"/>
      <w:marTop w:val="0"/>
      <w:marBottom w:val="0"/>
      <w:divBdr>
        <w:top w:val="none" w:sz="0" w:space="0" w:color="auto"/>
        <w:left w:val="none" w:sz="0" w:space="0" w:color="auto"/>
        <w:bottom w:val="none" w:sz="0" w:space="0" w:color="auto"/>
        <w:right w:val="none" w:sz="0" w:space="0" w:color="auto"/>
      </w:divBdr>
      <w:divsChild>
        <w:div w:id="1642420879">
          <w:marLeft w:val="0"/>
          <w:marRight w:val="0"/>
          <w:marTop w:val="240"/>
          <w:marBottom w:val="240"/>
          <w:divBdr>
            <w:top w:val="single" w:sz="2" w:space="0" w:color="auto"/>
            <w:left w:val="single" w:sz="2" w:space="0" w:color="auto"/>
            <w:bottom w:val="single" w:sz="2" w:space="0" w:color="auto"/>
            <w:right w:val="single" w:sz="2" w:space="0" w:color="auto"/>
          </w:divBdr>
          <w:divsChild>
            <w:div w:id="988899815">
              <w:marLeft w:val="0"/>
              <w:marRight w:val="0"/>
              <w:marTop w:val="0"/>
              <w:marBottom w:val="0"/>
              <w:divBdr>
                <w:top w:val="single" w:sz="2" w:space="0" w:color="auto"/>
                <w:left w:val="single" w:sz="2" w:space="0" w:color="auto"/>
                <w:bottom w:val="single" w:sz="2" w:space="0" w:color="auto"/>
                <w:right w:val="single" w:sz="2" w:space="0" w:color="auto"/>
              </w:divBdr>
            </w:div>
          </w:divsChild>
        </w:div>
        <w:div w:id="1803962206">
          <w:marLeft w:val="0"/>
          <w:marRight w:val="0"/>
          <w:marTop w:val="240"/>
          <w:marBottom w:val="240"/>
          <w:divBdr>
            <w:top w:val="single" w:sz="2" w:space="0" w:color="auto"/>
            <w:left w:val="single" w:sz="2" w:space="0" w:color="auto"/>
            <w:bottom w:val="single" w:sz="2" w:space="0" w:color="auto"/>
            <w:right w:val="single" w:sz="2" w:space="0" w:color="auto"/>
          </w:divBdr>
          <w:divsChild>
            <w:div w:id="136940598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030375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1241</Words>
  <Characters>7079</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Reyna Hiraldo</dc:creator>
  <cp:keywords/>
  <dc:description/>
  <cp:lastModifiedBy>Reyna Hiraldo</cp:lastModifiedBy>
  <cp:revision>2</cp:revision>
  <cp:lastPrinted>2026-02-18T16:54:00Z</cp:lastPrinted>
  <dcterms:created xsi:type="dcterms:W3CDTF">2026-02-21T17:14:00Z</dcterms:created>
  <dcterms:modified xsi:type="dcterms:W3CDTF">2026-02-21T17:14:00Z</dcterms:modified>
</cp:coreProperties>
</file>