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FA" w:rsidRPr="00893C9A" w:rsidRDefault="007343FA" w:rsidP="007343FA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DO"/>
        </w:rPr>
      </w:pPr>
      <w:r w:rsidRPr="007343F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1952625" cy="1924050"/>
            <wp:effectExtent l="0" t="0" r="9525" b="0"/>
            <wp:wrapTight wrapText="bothSides">
              <wp:wrapPolygon edited="0">
                <wp:start x="9061" y="428"/>
                <wp:lineTo x="7586" y="1069"/>
                <wp:lineTo x="2950" y="3636"/>
                <wp:lineTo x="2318" y="5347"/>
                <wp:lineTo x="1054" y="7699"/>
                <wp:lineTo x="421" y="11121"/>
                <wp:lineTo x="1054" y="14543"/>
                <wp:lineTo x="2950" y="17964"/>
                <wp:lineTo x="3161" y="18606"/>
                <wp:lineTo x="8429" y="21172"/>
                <wp:lineTo x="9694" y="21386"/>
                <wp:lineTo x="12012" y="21386"/>
                <wp:lineTo x="13698" y="21172"/>
                <wp:lineTo x="18544" y="18820"/>
                <wp:lineTo x="18755" y="17964"/>
                <wp:lineTo x="20862" y="14543"/>
                <wp:lineTo x="21495" y="11121"/>
                <wp:lineTo x="20862" y="7699"/>
                <wp:lineTo x="19177" y="3636"/>
                <wp:lineTo x="12855" y="428"/>
                <wp:lineTo x="9061" y="428"/>
              </wp:wrapPolygon>
            </wp:wrapTight>
            <wp:docPr id="1" name="Imagen 1" descr="C:\Users\yanetjiminian\Desktop\YANET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etjiminian\Desktop\YANETJ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DO"/>
        </w:rPr>
        <w:t xml:space="preserve">            </w:t>
      </w:r>
      <w:r w:rsidRPr="00893C9A">
        <w:rPr>
          <w:rFonts w:ascii="Times New Roman" w:eastAsia="Times New Roman" w:hAnsi="Times New Roman" w:cs="Times New Roman"/>
          <w:b/>
          <w:bCs/>
          <w:sz w:val="28"/>
          <w:szCs w:val="28"/>
          <w:lang w:eastAsia="es-DO"/>
        </w:rPr>
        <w:t>La mujer transformando la educación superior</w:t>
      </w:r>
    </w:p>
    <w:p w:rsidR="007343FA" w:rsidRPr="00893C9A" w:rsidRDefault="007343FA" w:rsidP="007343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FA" w:rsidRPr="00893C9A" w:rsidRDefault="007343FA" w:rsidP="007343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C9A">
        <w:rPr>
          <w:rFonts w:ascii="Times New Roman" w:hAnsi="Times New Roman" w:cs="Times New Roman"/>
          <w:color w:val="000000" w:themeColor="text1"/>
          <w:sz w:val="28"/>
          <w:szCs w:val="28"/>
        </w:rPr>
        <w:t>Dra. Yanet Y. Jiminián</w:t>
      </w:r>
    </w:p>
    <w:p w:rsidR="007343FA" w:rsidRPr="00893C9A" w:rsidRDefault="007343FA" w:rsidP="007343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C9A">
        <w:rPr>
          <w:rFonts w:ascii="Times New Roman" w:hAnsi="Times New Roman" w:cs="Times New Roman"/>
          <w:color w:val="000000" w:themeColor="text1"/>
          <w:sz w:val="28"/>
          <w:szCs w:val="28"/>
        </w:rPr>
        <w:t>yanetjiminian@uapa.edu.do</w:t>
      </w:r>
    </w:p>
    <w:p w:rsidR="007343FA" w:rsidRPr="00893C9A" w:rsidRDefault="007343FA" w:rsidP="007343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C9A">
        <w:rPr>
          <w:rFonts w:ascii="Times New Roman" w:hAnsi="Times New Roman" w:cs="Times New Roman"/>
          <w:color w:val="000000" w:themeColor="text1"/>
          <w:sz w:val="28"/>
          <w:szCs w:val="28"/>
        </w:rPr>
        <w:t>Universidad Abierta para Adultos, UAPA</w:t>
      </w:r>
    </w:p>
    <w:p w:rsidR="007343FA" w:rsidRPr="00893C9A" w:rsidRDefault="007343FA" w:rsidP="007343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93C9A">
        <w:rPr>
          <w:rFonts w:ascii="Times New Roman" w:hAnsi="Times New Roman" w:cs="Times New Roman"/>
          <w:color w:val="000000" w:themeColor="text1"/>
          <w:sz w:val="28"/>
          <w:szCs w:val="28"/>
        </w:rPr>
        <w:t>República Dominicana</w:t>
      </w:r>
    </w:p>
    <w:p w:rsidR="007343FA" w:rsidRPr="00893C9A" w:rsidRDefault="007343FA" w:rsidP="007343F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F5F" w:rsidRPr="007B4F5F" w:rsidRDefault="007B4F5F" w:rsidP="007343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B4F5F">
        <w:rPr>
          <w:rFonts w:ascii="Times New Roman" w:hAnsi="Times New Roman" w:cs="Times New Roman"/>
          <w:sz w:val="24"/>
          <w:szCs w:val="24"/>
        </w:rPr>
        <w:t>Ser invitada por el Ministerio de Educación Superior, Ciencia y Tecnología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MESCYT) </w:t>
      </w:r>
      <w:r w:rsidRPr="007B4F5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7B4F5F">
        <w:rPr>
          <w:rFonts w:ascii="Times New Roman" w:hAnsi="Times New Roman" w:cs="Times New Roman"/>
          <w:sz w:val="24"/>
          <w:szCs w:val="24"/>
        </w:rPr>
        <w:t xml:space="preserve"> participar en el panel “La mujer transformando la educación superior” fue una oportunidad que marcó el inicio de este artículo. Esta experiencia reafirmó una convicción central: las mujeres no solo formamos parte de la universidad, sino que estamos contribuyendo activamente a redefinirla y fortalecerla desde </w:t>
      </w:r>
      <w:bookmarkStart w:id="0" w:name="_GoBack"/>
      <w:bookmarkEnd w:id="0"/>
      <w:r w:rsidR="006F1FE1" w:rsidRPr="007B4F5F">
        <w:rPr>
          <w:rFonts w:ascii="Times New Roman" w:hAnsi="Times New Roman" w:cs="Times New Roman"/>
          <w:sz w:val="24"/>
          <w:szCs w:val="24"/>
        </w:rPr>
        <w:t>múltiples espacios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3FA" w:rsidRPr="00E33C99" w:rsidRDefault="007343FA" w:rsidP="007343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E33C99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En </w:t>
      </w: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>este artículo</w:t>
      </w:r>
      <w:r w:rsidRPr="00E33C99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comparto mis reflexiones</w:t>
      </w:r>
      <w:r w:rsidR="007B4F5F">
        <w:rPr>
          <w:rFonts w:ascii="Times New Roman" w:eastAsia="Times New Roman" w:hAnsi="Times New Roman" w:cs="Times New Roman"/>
          <w:sz w:val="24"/>
          <w:szCs w:val="24"/>
          <w:lang w:eastAsia="es-DO"/>
        </w:rPr>
        <w:t>,</w:t>
      </w:r>
      <w:r w:rsidRPr="00E33C99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examino los retos y desafíos que aún persisten y</w:t>
      </w:r>
      <w:r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c</w:t>
      </w:r>
      <w:r w:rsidRPr="007343FA">
        <w:rPr>
          <w:rFonts w:ascii="Times New Roman" w:hAnsi="Times New Roman" w:cs="Times New Roman"/>
          <w:sz w:val="24"/>
          <w:szCs w:val="24"/>
        </w:rPr>
        <w:t xml:space="preserve">ambios </w:t>
      </w:r>
      <w:r w:rsidRPr="007343FA">
        <w:rPr>
          <w:rFonts w:ascii="Times New Roman" w:eastAsia="Times New Roman" w:hAnsi="Times New Roman" w:cs="Times New Roman"/>
          <w:bCs/>
          <w:sz w:val="24"/>
          <w:szCs w:val="24"/>
          <w:lang w:eastAsia="es-DO"/>
        </w:rPr>
        <w:t>estructurales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DO"/>
        </w:rPr>
        <w:t xml:space="preserve"> que</w:t>
      </w:r>
      <w:r w:rsidRPr="007343FA">
        <w:rPr>
          <w:rFonts w:ascii="Times New Roman" w:eastAsia="Times New Roman" w:hAnsi="Times New Roman" w:cs="Times New Roman"/>
          <w:bCs/>
          <w:sz w:val="24"/>
          <w:szCs w:val="24"/>
          <w:lang w:eastAsia="es-DO"/>
        </w:rPr>
        <w:t xml:space="preserve"> hacen falta en el sistema de educación superior dominicano para garantizar igualdad de oportunidades para las mujeres académicas</w:t>
      </w:r>
      <w:r w:rsidRPr="00E33C99">
        <w:rPr>
          <w:rFonts w:ascii="Times New Roman" w:eastAsia="Times New Roman" w:hAnsi="Times New Roman" w:cs="Times New Roman"/>
          <w:sz w:val="24"/>
          <w:szCs w:val="24"/>
          <w:lang w:eastAsia="es-DO"/>
        </w:rPr>
        <w:t>.</w:t>
      </w:r>
    </w:p>
    <w:p w:rsidR="007343FA" w:rsidRPr="00893C9A" w:rsidRDefault="007343FA" w:rsidP="007343FA">
      <w:pPr>
        <w:pStyle w:val="NormalWeb"/>
        <w:spacing w:line="276" w:lineRule="auto"/>
        <w:jc w:val="both"/>
      </w:pPr>
      <w:r w:rsidRPr="00893C9A">
        <w:t>La presencia de las mujeres en la educación superior dejó de ser una excepción para convertirse en una fuerza transformadora que ha cambiado la manera de aprender, enseñar y producir conocimiento. Cada avance conquistado refleja historias de valentía, liderazgo y resiliencia que hoy reconfiguran la vida académica con miradas más inclusivas</w:t>
      </w:r>
      <w:r w:rsidR="007B4F5F">
        <w:t xml:space="preserve"> y</w:t>
      </w:r>
      <w:r w:rsidRPr="00893C9A">
        <w:t xml:space="preserve"> humanas</w:t>
      </w:r>
      <w:r w:rsidR="007B4F5F">
        <w:t>.</w:t>
      </w:r>
    </w:p>
    <w:p w:rsidR="007343FA" w:rsidRPr="00893C9A" w:rsidRDefault="007343FA" w:rsidP="007343FA">
      <w:pPr>
        <w:pStyle w:val="NormalWeb"/>
        <w:spacing w:line="276" w:lineRule="auto"/>
        <w:jc w:val="both"/>
      </w:pPr>
      <w:r w:rsidRPr="00893C9A">
        <w:t>En República Dominicana, la presencia femenina en la educación superior es mayoritaria, ya que las mujeres representan más del 50% de la matrícula universitaria. Este dato refleja no solo el creciente acceso de las mujeres a la formación profesional, sino también su determinación por ocupar espacios académicos que durante décadas estuvieron menos equilibrados. Un ejemplo de ello es que, en 2018, solo el 38% de los 431 miembros incorporados a la Carrera Nacional de Investigadores del MESCYT eran mujeres. Sin embargo, para el 2025, con la incorporación de 463 nuevos integrantes, la presencia femenina ascendió al 53%. Este avance demuestra que las mujeres no solo están accediendo cada vez más a espacios académicos y científicos, sino que están consolidando su liderazgo y contribución al desarrollo del conocimiento en el país.</w:t>
      </w:r>
    </w:p>
    <w:p w:rsidR="009335A2" w:rsidRDefault="007343FA" w:rsidP="009335A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DO"/>
        </w:rPr>
      </w:pPr>
      <w:r w:rsidRPr="00893C9A">
        <w:rPr>
          <w:rFonts w:ascii="Times New Roman" w:eastAsia="Times New Roman" w:hAnsi="Times New Roman" w:cs="Times New Roman"/>
          <w:b/>
          <w:bCs/>
          <w:sz w:val="24"/>
          <w:szCs w:val="24"/>
          <w:lang w:eastAsia="es-DO"/>
        </w:rPr>
        <w:t>Principales retos que enfrentan las mujeres académicas y las estudiantes universitarias en el país</w:t>
      </w:r>
    </w:p>
    <w:p w:rsidR="007343FA" w:rsidRPr="00893C9A" w:rsidRDefault="007343FA" w:rsidP="009335A2">
      <w:p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3C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DO"/>
        </w:rPr>
        <w:t xml:space="preserve">A pesar de que las mujeres somos mayoría en la matrícula universitaria y hemos logrado avances importantes en el ámbito de la investigación, seguimos siendo minoría en los espacios de decisión y liderazgo académico. </w:t>
      </w:r>
      <w:r w:rsidRPr="00893C9A">
        <w:rPr>
          <w:rFonts w:ascii="Times New Roman" w:hAnsi="Times New Roman" w:cs="Times New Roman"/>
          <w:sz w:val="24"/>
          <w:szCs w:val="24"/>
        </w:rPr>
        <w:t xml:space="preserve">Esto evidencia que los desafíos van más allá </w:t>
      </w:r>
      <w:r w:rsidRPr="00893C9A">
        <w:rPr>
          <w:rFonts w:ascii="Times New Roman" w:hAnsi="Times New Roman" w:cs="Times New Roman"/>
          <w:sz w:val="24"/>
          <w:szCs w:val="24"/>
        </w:rPr>
        <w:lastRenderedPageBreak/>
        <w:t>del acceso</w:t>
      </w:r>
      <w:r w:rsidR="007B4F5F">
        <w:rPr>
          <w:rFonts w:ascii="Times New Roman" w:hAnsi="Times New Roman" w:cs="Times New Roman"/>
          <w:sz w:val="24"/>
          <w:szCs w:val="24"/>
        </w:rPr>
        <w:t>;</w:t>
      </w:r>
      <w:r w:rsidRPr="00893C9A">
        <w:rPr>
          <w:rFonts w:ascii="Times New Roman" w:hAnsi="Times New Roman" w:cs="Times New Roman"/>
          <w:sz w:val="24"/>
          <w:szCs w:val="24"/>
        </w:rPr>
        <w:t xml:space="preserve"> el verdadero reto está en garantizar nuestra permanencia, fortalecer nuestro liderazgo y obtener un reconocimiento pleno dentro de las estructuras universitarias.</w:t>
      </w:r>
    </w:p>
    <w:p w:rsidR="007343FA" w:rsidRPr="00893C9A" w:rsidRDefault="007343FA" w:rsidP="007343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DO"/>
        </w:rPr>
      </w:pPr>
      <w:r w:rsidRPr="00893C9A">
        <w:rPr>
          <w:rFonts w:ascii="Times New Roman" w:hAnsi="Times New Roman" w:cs="Times New Roman"/>
          <w:sz w:val="24"/>
          <w:szCs w:val="24"/>
        </w:rPr>
        <w:t>En este contexto, uno de los principales obstáculos es la conciliación entre la vida profesional, familiar y personal, especialmente en instituciones que aún no cuentan con políticas efectivas de corresponsabilidad. Esto nos obliga a esforzarnos aún más para sostener nuestra trayectoria académica sin descuidar la familia ni los asuntos personales.</w:t>
      </w:r>
    </w:p>
    <w:p w:rsidR="007343FA" w:rsidRPr="00893C9A" w:rsidRDefault="007343FA" w:rsidP="007343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DO"/>
        </w:rPr>
      </w:pP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>Después de casi tres décadas en la docencia, investigación y gestión, he aprendido que transcender no es solo ocupar espacios, sino abrirlos para otras mujeres. Formar generaciones de estudiantes con pensamiento crítico, es liderar con ética, coherencia y sensibilidad, y es contribuir con una universidad más inclusiva, innovadora y comprometida con la equidad.</w:t>
      </w:r>
    </w:p>
    <w:p w:rsidR="007343FA" w:rsidRPr="00893C9A" w:rsidRDefault="007343FA" w:rsidP="007343FA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9A">
        <w:rPr>
          <w:rFonts w:ascii="Times New Roman" w:hAnsi="Times New Roman" w:cs="Times New Roman"/>
          <w:sz w:val="24"/>
          <w:szCs w:val="24"/>
        </w:rPr>
        <w:t>Otro gran desafío es que nuestro trabajo científico no siempre recibe el mismo reconocimiento: publicamos menos, conseguimos menos financiamiento y muchas veces no se nos da la misma visibilidad que a los hombres.</w:t>
      </w:r>
    </w:p>
    <w:p w:rsidR="007343FA" w:rsidRPr="00893C9A" w:rsidRDefault="007343FA" w:rsidP="007343FA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9A">
        <w:rPr>
          <w:rFonts w:ascii="Times New Roman" w:hAnsi="Times New Roman" w:cs="Times New Roman"/>
          <w:sz w:val="24"/>
          <w:szCs w:val="24"/>
        </w:rPr>
        <w:t>Las estudiantes también enfrentan falta de orientación vocacional y estereotipos que todavía las alejan de las carreras STEM. Además, necesitan más apoyo académico y emocional para poder completar sus estudios y avanzar en su vida profesional.</w:t>
      </w:r>
    </w:p>
    <w:p w:rsidR="007343FA" w:rsidRPr="00893C9A" w:rsidRDefault="007343FA" w:rsidP="007343F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93C9A">
        <w:rPr>
          <w:rFonts w:ascii="Times New Roman" w:hAnsi="Times New Roman" w:cs="Times New Roman"/>
          <w:sz w:val="24"/>
          <w:szCs w:val="24"/>
        </w:rPr>
        <w:t xml:space="preserve">El mayor desafío </w:t>
      </w: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es </w:t>
      </w:r>
      <w:r w:rsidRPr="00893C9A">
        <w:rPr>
          <w:rFonts w:ascii="Times New Roman" w:eastAsia="Times New Roman" w:hAnsi="Times New Roman" w:cs="Times New Roman"/>
          <w:bCs/>
          <w:sz w:val="24"/>
          <w:szCs w:val="24"/>
          <w:lang w:eastAsia="es-DO"/>
        </w:rPr>
        <w:t>transformar la cultura institucional</w:t>
      </w: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para que la igualdad deje de ser un discurso y se convierta en una práctica cotidiana (</w:t>
      </w:r>
      <w:r w:rsidRPr="00893C9A">
        <w:rPr>
          <w:rFonts w:ascii="Times New Roman" w:hAnsi="Times New Roman" w:cs="Times New Roman"/>
          <w:sz w:val="24"/>
          <w:szCs w:val="24"/>
        </w:rPr>
        <w:t>Bachelet, 2011).</w:t>
      </w:r>
    </w:p>
    <w:p w:rsidR="007343FA" w:rsidRPr="00893C9A" w:rsidRDefault="007343FA" w:rsidP="007343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9A">
        <w:rPr>
          <w:rFonts w:ascii="Times New Roman" w:hAnsi="Times New Roman" w:cs="Times New Roman"/>
        </w:rPr>
        <w:t>La afirmación de Bachelet señala que el verdadero desafío no está solo en crear políticas o hablar de igualdad, sino en lograr que ese compromiso se viva en el día a día de las instituciones. Transformar la cultura significa cambiar actitudes, prácticas y formas de relacionarnos; implica que cada decisión, cada espacio y cada interacción refleje realmente el respeto, la equidad y las mismas oportunidades para todas las personas.</w:t>
      </w:r>
    </w:p>
    <w:p w:rsidR="007343FA" w:rsidRPr="00893C9A" w:rsidRDefault="007343FA" w:rsidP="007343FA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DO"/>
        </w:rPr>
      </w:pPr>
      <w:r w:rsidRPr="00893C9A">
        <w:rPr>
          <w:rFonts w:ascii="Times New Roman" w:hAnsi="Times New Roman" w:cs="Times New Roman"/>
          <w:b/>
          <w:sz w:val="24"/>
          <w:szCs w:val="24"/>
        </w:rPr>
        <w:t xml:space="preserve">Cambios </w:t>
      </w:r>
      <w:r w:rsidRPr="00893C9A">
        <w:rPr>
          <w:rFonts w:ascii="Times New Roman" w:eastAsia="Times New Roman" w:hAnsi="Times New Roman" w:cs="Times New Roman"/>
          <w:b/>
          <w:bCs/>
          <w:sz w:val="24"/>
          <w:szCs w:val="24"/>
          <w:lang w:eastAsia="es-DO"/>
        </w:rPr>
        <w:t>estructurales hacen falta en el sistema de educación superior dominicano para garantizar igualdad de oportunidades para las mujeres académicas.</w:t>
      </w:r>
    </w:p>
    <w:p w:rsidR="007343FA" w:rsidRPr="00893C9A" w:rsidRDefault="007343FA" w:rsidP="007343FA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93C9A">
        <w:rPr>
          <w:rFonts w:ascii="Times New Roman" w:hAnsi="Times New Roman" w:cs="Times New Roman"/>
        </w:rPr>
        <w:t>Necesitamos políticas institucionales que no se queden en declaraciones, sino que se traduzcan en acciones sostenibles, medibles y capaces de transformar realidades. Contar con indicadores de género claros nos permitirá identificar avances, reconocer brechas y tomar decisiones informadas que garanticen oportunidades justas para todas las personas. Solo así podremos construir universidades más equitativas, coherentes con su misión social y verdaderamente comprometidas con el liderazgo femenino y la igualdad de oportunidades.</w:t>
      </w:r>
    </w:p>
    <w:p w:rsidR="007343FA" w:rsidRPr="00893C9A" w:rsidRDefault="007343FA" w:rsidP="007343FA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>Propongo cinco transformaciones estructurales claves:</w:t>
      </w:r>
    </w:p>
    <w:p w:rsidR="007343FA" w:rsidRPr="007343FA" w:rsidRDefault="007343FA" w:rsidP="007343FA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7343FA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Incorporar la perspectiva de género en la gestión universitaria. </w:t>
      </w:r>
      <w:r w:rsidRPr="007343FA">
        <w:rPr>
          <w:rFonts w:ascii="Times New Roman" w:hAnsi="Times New Roman" w:cs="Times New Roman"/>
          <w:sz w:val="24"/>
          <w:szCs w:val="24"/>
        </w:rPr>
        <w:t>Para esto sugerimos de in</w:t>
      </w:r>
      <w:r w:rsidRPr="007343F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s-ES"/>
        </w:rPr>
        <w:t>cluir la perspectiva de género en la acreditación universitaria</w:t>
      </w:r>
      <w:r w:rsidRPr="007343FA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 del </w:t>
      </w:r>
      <w:r w:rsidRPr="007343FA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lastRenderedPageBreak/>
        <w:t>Ministerio de Educación Superior Ciencia y Tecnología(MESCyT), de modo que la equidad sea un criterio obligatorio en las evaluaciones.</w:t>
      </w:r>
    </w:p>
    <w:p w:rsidR="007343FA" w:rsidRPr="00893C9A" w:rsidRDefault="007343FA" w:rsidP="007343FA">
      <w:pPr>
        <w:pStyle w:val="Prrafodelista"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7343FA" w:rsidRPr="00893C9A" w:rsidRDefault="007343FA" w:rsidP="007B4F5F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>Fortalecer los mecanismos de evaluación y financiamiento de la investigación con criterios de equidad, impulsando programas y fondos específicos para mujeres investigadoras.</w:t>
      </w:r>
    </w:p>
    <w:p w:rsidR="007343FA" w:rsidRPr="00893C9A" w:rsidRDefault="007343FA" w:rsidP="007B4F5F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Promover el liderazgo femenino en los órganos de decisión, consejo académicos rectorías, vicerrectorías, porque la representación importa. hacen falta </w:t>
      </w:r>
      <w:r w:rsidRPr="00893C9A">
        <w:rPr>
          <w:rFonts w:ascii="Times New Roman" w:eastAsia="Times New Roman" w:hAnsi="Times New Roman" w:cs="Times New Roman"/>
          <w:bCs/>
          <w:sz w:val="24"/>
          <w:szCs w:val="24"/>
          <w:lang w:eastAsia="es-DO"/>
        </w:rPr>
        <w:t>más mujeres en cargos de dirección universitaria</w:t>
      </w: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>. No por cuota, sino porque su liderazgo aporta diversidad de pensamiento y sensibilidad social.</w:t>
      </w:r>
    </w:p>
    <w:p w:rsidR="007343FA" w:rsidRPr="00893C9A" w:rsidRDefault="007343FA" w:rsidP="007B4F5F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893C9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s-ES"/>
        </w:rPr>
        <w:t>Incluir la paridad de género en los comités de evaluación científica</w:t>
      </w:r>
      <w:r w:rsidRPr="00893C9A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 y en las convocatorias del Fondo Nacional de Innovación y Desarrollo Científico y Tecnológico (</w:t>
      </w:r>
      <w:proofErr w:type="spellStart"/>
      <w:r w:rsidRPr="00893C9A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FONDOCyT</w:t>
      </w:r>
      <w:proofErr w:type="spellEnd"/>
      <w:r w:rsidRPr="00893C9A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).</w:t>
      </w:r>
    </w:p>
    <w:p w:rsidR="007343FA" w:rsidRPr="00893C9A" w:rsidRDefault="007343FA" w:rsidP="007B4F5F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Finalmente, urge fortalecer la </w:t>
      </w:r>
      <w:r w:rsidRPr="00893C9A">
        <w:rPr>
          <w:rFonts w:ascii="Times New Roman" w:eastAsia="Times New Roman" w:hAnsi="Times New Roman" w:cs="Times New Roman"/>
          <w:bCs/>
          <w:sz w:val="24"/>
          <w:szCs w:val="24"/>
          <w:lang w:eastAsia="es-DO"/>
        </w:rPr>
        <w:t>formación en liderazgo y gestión universitaria con perspectiva de género</w:t>
      </w:r>
      <w:r w:rsidRPr="00893C9A">
        <w:rPr>
          <w:rFonts w:ascii="Times New Roman" w:eastAsia="Times New Roman" w:hAnsi="Times New Roman" w:cs="Times New Roman"/>
          <w:sz w:val="24"/>
          <w:szCs w:val="24"/>
          <w:lang w:eastAsia="es-DO"/>
        </w:rPr>
        <w:t>, para preparar a las nuevas generaciones de académicas.</w:t>
      </w:r>
    </w:p>
    <w:p w:rsidR="007343FA" w:rsidRPr="00893C9A" w:rsidRDefault="007343FA" w:rsidP="007343FA">
      <w:pPr>
        <w:pStyle w:val="NormalWeb"/>
        <w:jc w:val="both"/>
      </w:pPr>
      <w:r w:rsidRPr="00893C9A">
        <w:t>Finalmente, reflexionar sobre el papel de la mujer en la transformación de la educación superior confirma que nuestro aporte no es circunstancial ni accesorio: es esencial para construir instituciones más humanas, inclusivas y comprometidas con la equidad. A lo largo de este análisis se evidencia que, aunque hemos avanzado, aún persisten desafíos que requieren decisiones firmes para que la igualdad deje de ser un ideal declarado y se convierta en una práctica cotidiana.</w:t>
      </w:r>
    </w:p>
    <w:p w:rsidR="007343FA" w:rsidRPr="00893C9A" w:rsidRDefault="007343FA" w:rsidP="007343FA">
      <w:pPr>
        <w:pStyle w:val="NormalWeb"/>
        <w:jc w:val="both"/>
      </w:pPr>
      <w:r w:rsidRPr="00893C9A">
        <w:t xml:space="preserve">En definitiva, avanzar hacia una educación superior más equitativa exige reconocer y valorar la diversidad de experiencias que aportamos las mujeres, así como impulsar cambios estructurales que abran camino a una participación plena, respetada y significativa. </w:t>
      </w:r>
    </w:p>
    <w:p w:rsidR="009335A2" w:rsidRPr="00893C9A" w:rsidRDefault="009335A2" w:rsidP="009335A2">
      <w:pPr>
        <w:pStyle w:val="Ttulo1"/>
        <w:spacing w:before="0" w:beforeAutospacing="0" w:after="0" w:afterAutospacing="0" w:line="276" w:lineRule="auto"/>
        <w:jc w:val="both"/>
        <w:rPr>
          <w:color w:val="00152E"/>
          <w:sz w:val="24"/>
          <w:szCs w:val="24"/>
          <w:shd w:val="clear" w:color="auto" w:fill="FFFFFF"/>
        </w:rPr>
      </w:pPr>
      <w:r w:rsidRPr="00893C9A">
        <w:rPr>
          <w:color w:val="00152E"/>
          <w:sz w:val="24"/>
          <w:szCs w:val="24"/>
          <w:shd w:val="clear" w:color="auto" w:fill="FFFFFF"/>
        </w:rPr>
        <w:t>Referencias Bibliográficas</w:t>
      </w:r>
    </w:p>
    <w:p w:rsidR="009335A2" w:rsidRPr="00893C9A" w:rsidRDefault="009335A2" w:rsidP="009335A2">
      <w:pPr>
        <w:pStyle w:val="Ttulo1"/>
        <w:spacing w:before="0" w:beforeAutospacing="0" w:after="0" w:afterAutospacing="0" w:line="276" w:lineRule="auto"/>
        <w:jc w:val="both"/>
        <w:rPr>
          <w:b w:val="0"/>
          <w:color w:val="00152E"/>
          <w:sz w:val="24"/>
          <w:szCs w:val="24"/>
          <w:shd w:val="clear" w:color="auto" w:fill="FFFFFF"/>
        </w:rPr>
      </w:pPr>
    </w:p>
    <w:p w:rsidR="009335A2" w:rsidRPr="00893C9A" w:rsidRDefault="009335A2" w:rsidP="00933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9A">
        <w:rPr>
          <w:rFonts w:ascii="Times New Roman" w:hAnsi="Times New Roman" w:cs="Times New Roman"/>
          <w:sz w:val="24"/>
          <w:szCs w:val="24"/>
        </w:rPr>
        <w:t xml:space="preserve">Bachelet, M. </w:t>
      </w:r>
      <w:proofErr w:type="gramStart"/>
      <w:r w:rsidRPr="00893C9A">
        <w:rPr>
          <w:rFonts w:ascii="Times New Roman" w:hAnsi="Times New Roman" w:cs="Times New Roman"/>
          <w:sz w:val="24"/>
          <w:szCs w:val="24"/>
        </w:rPr>
        <w:t>( 2011</w:t>
      </w:r>
      <w:proofErr w:type="gramEnd"/>
      <w:r w:rsidRPr="00893C9A">
        <w:rPr>
          <w:rFonts w:ascii="Times New Roman" w:hAnsi="Times New Roman" w:cs="Times New Roman"/>
          <w:sz w:val="24"/>
          <w:szCs w:val="24"/>
        </w:rPr>
        <w:t xml:space="preserve">). </w:t>
      </w:r>
      <w:r w:rsidRPr="00893C9A">
        <w:rPr>
          <w:rFonts w:ascii="Times New Roman" w:hAnsi="Times New Roman" w:cs="Times New Roman"/>
          <w:i/>
          <w:sz w:val="24"/>
          <w:szCs w:val="24"/>
        </w:rPr>
        <w:t>Discurso Consolidación de la igualdad entre los géneros y el empoderamiento de las mujeres: Liderazgo y participación Política de las mujeres.</w:t>
      </w:r>
      <w:r w:rsidRPr="00893C9A">
        <w:rPr>
          <w:rFonts w:ascii="Times New Roman" w:hAnsi="Times New Roman" w:cs="Times New Roman"/>
          <w:sz w:val="24"/>
          <w:szCs w:val="24"/>
        </w:rPr>
        <w:t xml:space="preserve"> ONU Mujeres.</w:t>
      </w:r>
      <w:r w:rsidRPr="00893C9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anchor=":~:text=Discurso%20de%20la%20Sra.,de%20las%20mujeres%20%7C%20ONU%20Mujeres" w:history="1">
        <w:r w:rsidRPr="00893C9A">
          <w:rPr>
            <w:rStyle w:val="Hipervnculo"/>
            <w:sz w:val="24"/>
            <w:szCs w:val="24"/>
          </w:rPr>
          <w:t>https://www.unwomen.org/es/news/stories/2011/4/bachelet-s-keynote-address-on-building-gender-equality-and-women-s-empowerment#:~:text=Discurso%20de%20la%20Sra.,de%20las%20mujeres%20%7C%20ONU%20Mujeres</w:t>
        </w:r>
      </w:hyperlink>
    </w:p>
    <w:p w:rsidR="009335A2" w:rsidRPr="00893C9A" w:rsidRDefault="009335A2" w:rsidP="00933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9A">
        <w:rPr>
          <w:rFonts w:ascii="Times New Roman" w:hAnsi="Times New Roman" w:cs="Times New Roman"/>
          <w:color w:val="000000"/>
          <w:sz w:val="24"/>
          <w:szCs w:val="24"/>
        </w:rPr>
        <w:t xml:space="preserve"> Cisneros-Bravo, Bryan </w:t>
      </w:r>
      <w:proofErr w:type="spellStart"/>
      <w:r w:rsidRPr="00893C9A">
        <w:rPr>
          <w:rFonts w:ascii="Times New Roman" w:hAnsi="Times New Roman" w:cs="Times New Roman"/>
          <w:color w:val="000000"/>
          <w:sz w:val="24"/>
          <w:szCs w:val="24"/>
        </w:rPr>
        <w:t>Edoardo</w:t>
      </w:r>
      <w:proofErr w:type="spellEnd"/>
      <w:r w:rsidRPr="00893C9A">
        <w:rPr>
          <w:rFonts w:ascii="Times New Roman" w:hAnsi="Times New Roman" w:cs="Times New Roman"/>
          <w:color w:val="000000"/>
          <w:sz w:val="24"/>
          <w:szCs w:val="24"/>
        </w:rPr>
        <w:t xml:space="preserve">, Rodríguez-Aguilar, Rosa María, Niño-Membrillo, </w:t>
      </w:r>
      <w:proofErr w:type="spellStart"/>
      <w:r w:rsidRPr="00893C9A">
        <w:rPr>
          <w:rFonts w:ascii="Times New Roman" w:hAnsi="Times New Roman" w:cs="Times New Roman"/>
          <w:color w:val="000000"/>
          <w:sz w:val="24"/>
          <w:szCs w:val="24"/>
        </w:rPr>
        <w:t>Yedid</w:t>
      </w:r>
      <w:proofErr w:type="spellEnd"/>
      <w:r w:rsidRPr="00893C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C9A">
        <w:rPr>
          <w:rFonts w:ascii="Times New Roman" w:hAnsi="Times New Roman" w:cs="Times New Roman"/>
          <w:color w:val="000000"/>
          <w:sz w:val="24"/>
          <w:szCs w:val="24"/>
        </w:rPr>
        <w:t>Erandini</w:t>
      </w:r>
      <w:proofErr w:type="spellEnd"/>
      <w:r w:rsidRPr="00893C9A">
        <w:rPr>
          <w:rFonts w:ascii="Times New Roman" w:hAnsi="Times New Roman" w:cs="Times New Roman"/>
          <w:color w:val="000000"/>
          <w:sz w:val="24"/>
          <w:szCs w:val="24"/>
        </w:rPr>
        <w:t>, &amp; Cuevas-Rasgado, Alma Delia. (2023). Falta de orientación vocacional como factor en la deserción universitaria. Caso de estudio: zona Oriente del Estado de México. </w:t>
      </w:r>
      <w:r w:rsidRPr="00893C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RIDE. </w:t>
      </w:r>
      <w:r w:rsidRPr="00893C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Revista Iberoamericana para la Investigación y el Desarrollo Educativo</w:t>
      </w:r>
      <w:r w:rsidRPr="00893C9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893C9A">
        <w:rPr>
          <w:rFonts w:ascii="Times New Roman" w:hAnsi="Times New Roman" w:cs="Times New Roman"/>
          <w:iCs/>
          <w:color w:val="000000"/>
          <w:sz w:val="24"/>
          <w:szCs w:val="24"/>
        </w:rPr>
        <w:t>14</w:t>
      </w:r>
      <w:r w:rsidRPr="00893C9A">
        <w:rPr>
          <w:rFonts w:ascii="Times New Roman" w:hAnsi="Times New Roman" w:cs="Times New Roman"/>
          <w:color w:val="000000"/>
          <w:sz w:val="24"/>
          <w:szCs w:val="24"/>
        </w:rPr>
        <w:t xml:space="preserve">(27), e573. </w:t>
      </w:r>
      <w:proofErr w:type="spellStart"/>
      <w:r w:rsidRPr="00893C9A">
        <w:rPr>
          <w:rFonts w:ascii="Times New Roman" w:hAnsi="Times New Roman" w:cs="Times New Roman"/>
          <w:color w:val="000000"/>
          <w:sz w:val="24"/>
          <w:szCs w:val="24"/>
        </w:rPr>
        <w:t>Epub</w:t>
      </w:r>
      <w:proofErr w:type="spellEnd"/>
      <w:r w:rsidRPr="00893C9A">
        <w:rPr>
          <w:rFonts w:ascii="Times New Roman" w:hAnsi="Times New Roman" w:cs="Times New Roman"/>
          <w:color w:val="000000"/>
          <w:sz w:val="24"/>
          <w:szCs w:val="24"/>
        </w:rPr>
        <w:t xml:space="preserve"> 06 de mayo de 2024. </w:t>
      </w:r>
      <w:hyperlink r:id="rId7" w:history="1">
        <w:r w:rsidRPr="00893C9A">
          <w:rPr>
            <w:rStyle w:val="Hipervnculo"/>
            <w:color w:val="555555"/>
            <w:sz w:val="24"/>
            <w:szCs w:val="24"/>
          </w:rPr>
          <w:t>https://doi.org/10.23913/ride.v14i27.1715</w:t>
        </w:r>
      </w:hyperlink>
    </w:p>
    <w:p w:rsidR="009335A2" w:rsidRPr="00893C9A" w:rsidRDefault="009335A2" w:rsidP="009335A2">
      <w:pPr>
        <w:pStyle w:val="Ttulo1"/>
        <w:spacing w:before="0" w:beforeAutospacing="0" w:after="0" w:afterAutospacing="0" w:line="276" w:lineRule="auto"/>
        <w:jc w:val="both"/>
        <w:rPr>
          <w:b w:val="0"/>
          <w:color w:val="00152E"/>
          <w:sz w:val="24"/>
          <w:szCs w:val="24"/>
          <w:shd w:val="clear" w:color="auto" w:fill="FFFFFF"/>
        </w:rPr>
      </w:pPr>
      <w:proofErr w:type="gramStart"/>
      <w:r w:rsidRPr="00893C9A">
        <w:rPr>
          <w:b w:val="0"/>
          <w:color w:val="00152E"/>
          <w:sz w:val="24"/>
          <w:szCs w:val="24"/>
          <w:shd w:val="clear" w:color="auto" w:fill="FFFFFF"/>
        </w:rPr>
        <w:lastRenderedPageBreak/>
        <w:t>Domínguez ,</w:t>
      </w:r>
      <w:proofErr w:type="gramEnd"/>
      <w:r w:rsidRPr="00893C9A">
        <w:rPr>
          <w:b w:val="0"/>
          <w:color w:val="00152E"/>
          <w:sz w:val="24"/>
          <w:szCs w:val="24"/>
          <w:shd w:val="clear" w:color="auto" w:fill="FFFFFF"/>
        </w:rPr>
        <w:t xml:space="preserve"> M. J. . (2025). La orientación vocacional y su aporte al desarrollo humano, una visión más allá de la elección de la carrera. </w:t>
      </w:r>
      <w:r w:rsidRPr="00893C9A">
        <w:rPr>
          <w:b w:val="0"/>
          <w:iCs/>
          <w:color w:val="00152E"/>
          <w:sz w:val="24"/>
          <w:szCs w:val="24"/>
          <w:shd w:val="clear" w:color="auto" w:fill="FFFFFF"/>
        </w:rPr>
        <w:t>LAURUS</w:t>
      </w:r>
      <w:r w:rsidRPr="00893C9A">
        <w:rPr>
          <w:b w:val="0"/>
          <w:color w:val="00152E"/>
          <w:sz w:val="24"/>
          <w:szCs w:val="24"/>
          <w:shd w:val="clear" w:color="auto" w:fill="FFFFFF"/>
        </w:rPr>
        <w:t>, </w:t>
      </w:r>
      <w:r w:rsidRPr="00893C9A">
        <w:rPr>
          <w:b w:val="0"/>
          <w:iCs/>
          <w:color w:val="00152E"/>
          <w:sz w:val="24"/>
          <w:szCs w:val="24"/>
          <w:shd w:val="clear" w:color="auto" w:fill="FFFFFF"/>
        </w:rPr>
        <w:t>2021</w:t>
      </w:r>
      <w:r w:rsidRPr="00893C9A">
        <w:rPr>
          <w:b w:val="0"/>
          <w:color w:val="00152E"/>
          <w:sz w:val="24"/>
          <w:szCs w:val="24"/>
          <w:shd w:val="clear" w:color="auto" w:fill="FFFFFF"/>
        </w:rPr>
        <w:t xml:space="preserve">(6). Recuperado a partir de </w:t>
      </w:r>
      <w:hyperlink r:id="rId8" w:history="1">
        <w:r w:rsidRPr="00893C9A">
          <w:rPr>
            <w:rStyle w:val="Hipervnculo"/>
            <w:sz w:val="24"/>
            <w:szCs w:val="24"/>
            <w:shd w:val="clear" w:color="auto" w:fill="FFFFFF"/>
          </w:rPr>
          <w:t>https://www.revistas.upel.edu.ve/index.php/laurus/article/view/3787</w:t>
        </w:r>
      </w:hyperlink>
    </w:p>
    <w:p w:rsidR="009335A2" w:rsidRPr="00893C9A" w:rsidRDefault="009335A2" w:rsidP="009335A2">
      <w:pPr>
        <w:pStyle w:val="Ttulo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</w:p>
    <w:p w:rsidR="000E3C3F" w:rsidRDefault="006F1FE1"/>
    <w:sectPr w:rsidR="000E3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EB"/>
    <w:multiLevelType w:val="hybridMultilevel"/>
    <w:tmpl w:val="3AC6272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A4C"/>
    <w:multiLevelType w:val="hybridMultilevel"/>
    <w:tmpl w:val="67861758"/>
    <w:lvl w:ilvl="0" w:tplc="D0B43E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FA"/>
    <w:rsid w:val="00631018"/>
    <w:rsid w:val="006F1FE1"/>
    <w:rsid w:val="007343FA"/>
    <w:rsid w:val="007B4F5F"/>
    <w:rsid w:val="009335A2"/>
    <w:rsid w:val="00B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9965BE-FB53-4FA1-853D-666018F5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3FA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933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Prrafodelista">
    <w:name w:val="List Paragraph"/>
    <w:basedOn w:val="Normal"/>
    <w:uiPriority w:val="34"/>
    <w:qFormat/>
    <w:rsid w:val="007343F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1Car">
    <w:name w:val="Título 1 Car"/>
    <w:basedOn w:val="Fuentedeprrafopredeter"/>
    <w:link w:val="Ttulo1"/>
    <w:uiPriority w:val="9"/>
    <w:rsid w:val="009335A2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styleId="Hipervnculo">
    <w:name w:val="Hyperlink"/>
    <w:basedOn w:val="Fuentedeprrafopredeter"/>
    <w:uiPriority w:val="99"/>
    <w:unhideWhenUsed/>
    <w:rsid w:val="00933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tas.upel.edu.ve/index.php/laurus/article/view/37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3913/ride.v14i27.1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women.org/es/news/stories/2011/4/bachelet-s-keynote-address-on-building-gender-equality-and-women-s-empowermen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1282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 Jiminián</dc:creator>
  <cp:keywords/>
  <dc:description/>
  <cp:lastModifiedBy>Yanet Jiminián</cp:lastModifiedBy>
  <cp:revision>4</cp:revision>
  <dcterms:created xsi:type="dcterms:W3CDTF">2025-11-28T17:58:00Z</dcterms:created>
  <dcterms:modified xsi:type="dcterms:W3CDTF">2025-11-28T18:58:00Z</dcterms:modified>
</cp:coreProperties>
</file>